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E" w:rsidRDefault="004660EC">
      <w:pPr>
        <w:pStyle w:val="Standard"/>
        <w:ind w:left="1701" w:right="1134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 5.211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02 DE DEZEMBRO DE 2016</w:t>
      </w:r>
    </w:p>
    <w:p w:rsidR="001F092E" w:rsidRDefault="001F092E">
      <w:pPr>
        <w:pStyle w:val="Standard"/>
        <w:ind w:left="1701" w:right="1134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1F092E" w:rsidRDefault="004660EC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Altera a Lei nº 5.190, de 09 de setembro de 2016, de que  dispõe sobre atendimento de clientes noS estabelecimentos bancários do Município.</w:t>
      </w:r>
    </w:p>
    <w:p w:rsidR="001F092E" w:rsidRDefault="001F092E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1F092E" w:rsidRDefault="001F092E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F092E" w:rsidRDefault="004660EC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Bel. PEDRO PAULO PREZZOTTO, Prefeito Municipal de Getúlio Vargas, Estado do Rio Gran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de do Sul, faço saber que a Câmara Municipal de Vereadores aprovou e eu sanciono e promulgo a seguinte Lei:</w:t>
      </w:r>
    </w:p>
    <w:p w:rsidR="001F092E" w:rsidRDefault="004660EC">
      <w:pPr>
        <w:pStyle w:val="Standard"/>
        <w:ind w:left="1701" w:right="1134" w:firstLine="1701"/>
        <w:jc w:val="both"/>
        <w:rPr>
          <w:rFonts w:hint="eastAsia"/>
        </w:rPr>
      </w:pPr>
      <w:r>
        <w:rPr>
          <w:rFonts w:ascii="Calibri" w:hAnsi="Calibri" w:cs="Arial"/>
          <w:color w:val="000000"/>
          <w:sz w:val="22"/>
          <w:szCs w:val="22"/>
        </w:rPr>
        <w:t>Art. 1º A Lei n</w:t>
      </w:r>
      <w:r>
        <w:rPr>
          <w:rFonts w:ascii="Calibri" w:hAnsi="Calibri" w:cs="Arial"/>
          <w:color w:val="000000"/>
          <w:sz w:val="22"/>
          <w:szCs w:val="22"/>
          <w:u w:val="single"/>
          <w:vertAlign w:val="superscript"/>
        </w:rPr>
        <w:t>o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2"/>
          <w:szCs w:val="22"/>
        </w:rPr>
        <w:t>5.190, de 09 de setembro de 2016, passa a vigorar com as seguintes alterações: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 xml:space="preserve">Art. 1º Ficam as agências bancárias e cooperativas </w:t>
      </w:r>
      <w:r>
        <w:rPr>
          <w:rFonts w:ascii="Calibri" w:hAnsi="Calibri" w:cs="Arial"/>
          <w:color w:val="000000"/>
          <w:sz w:val="22"/>
          <w:szCs w:val="22"/>
        </w:rPr>
        <w:t>de crédito do Município de Getúlio Vargas/RS obrigadas a colocar à disposição dos usuários pessoal suficiente no setor de caixas, para que o atendimento seja feito em prazo hábil, respeitada a dignidade e o tempo do usuário.” (NR)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>Art.2º..................</w:t>
      </w:r>
      <w:r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§ 1º. Para fins de controle do tempo previsto neste artigo, a</w:t>
      </w:r>
      <w:r>
        <w:rPr>
          <w:rFonts w:ascii="Calibri" w:hAnsi="Calibri" w:cs="Arial"/>
          <w:color w:val="000000"/>
          <w:sz w:val="22"/>
          <w:szCs w:val="22"/>
        </w:rPr>
        <w:t>s agências bancárias e cooperativas de crédito deverão instalar, em suas dependências, sistema de emissão de senha impressa, com data e hora, para uso de seus clientes, que lhes possibilitem registrar a hora de entrada e o seu tempo de permanência nas fila</w:t>
      </w:r>
      <w:r>
        <w:rPr>
          <w:rFonts w:ascii="Calibri" w:hAnsi="Calibri" w:cs="Arial"/>
          <w:color w:val="000000"/>
          <w:sz w:val="22"/>
          <w:szCs w:val="22"/>
        </w:rPr>
        <w:t>s. (NR)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§ 2º. Ficam as agências bancárias e as cooperativas de crédito obrigadas a divulgar, em local visível, através de placas e/ou cartazes, com tamanho mínimo de 60 por 50 cm, o tempo máximo de espera para atendimento e o número de telefone do órgão fi</w:t>
      </w:r>
      <w:r>
        <w:rPr>
          <w:rFonts w:ascii="Calibri" w:hAnsi="Calibri" w:cs="Arial"/>
          <w:color w:val="000000"/>
          <w:sz w:val="22"/>
          <w:szCs w:val="22"/>
        </w:rPr>
        <w:t>scalizador, em conformidade com a presente lei.” (NR)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>Art. 5º Cabe às agências bancárias e às cooperativas de crédito implantar, no prazo de 90 (noventa) dias, os procedimentos necessários para o cumprimento da presente lei.” (NR)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Art. 2º A ementa da Lei </w:t>
      </w:r>
      <w:r>
        <w:rPr>
          <w:rFonts w:ascii="Calibri" w:hAnsi="Calibri" w:cs="Arial"/>
          <w:color w:val="000000"/>
          <w:sz w:val="22"/>
          <w:szCs w:val="22"/>
        </w:rPr>
        <w:t>nº 5.190, de 09 de setembro de 2016, passa a vigorar com a seguinte redação: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>Dispõe sobre o atendimento de clientes em agências bancárias e cooperativas de crédito do Município.” (NR)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3º As demais disposições da Lei nº 5.190/2016 permanecem inalterad</w:t>
      </w:r>
      <w:r>
        <w:rPr>
          <w:rFonts w:ascii="Calibri" w:hAnsi="Calibri" w:cs="Arial"/>
          <w:color w:val="000000"/>
          <w:sz w:val="22"/>
          <w:szCs w:val="22"/>
        </w:rPr>
        <w:t>as e, portanto, vigentes.</w:t>
      </w:r>
    </w:p>
    <w:p w:rsidR="001F092E" w:rsidRDefault="004660EC">
      <w:pPr>
        <w:pStyle w:val="Standard"/>
        <w:ind w:left="1701" w:right="1134" w:firstLine="1701"/>
        <w:jc w:val="both"/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  <w:t>Art. 4º Está Lei entrará em vigor na data de sua publicação.</w:t>
      </w:r>
    </w:p>
    <w:p w:rsidR="001F092E" w:rsidRDefault="001F092E">
      <w:pPr>
        <w:pStyle w:val="Standard"/>
        <w:ind w:left="1701" w:right="1134" w:firstLine="1701"/>
        <w:jc w:val="both"/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</w:pPr>
    </w:p>
    <w:p w:rsidR="001F092E" w:rsidRDefault="004660EC">
      <w:pPr>
        <w:pStyle w:val="Standard"/>
        <w:ind w:left="1701" w:right="1134"/>
        <w:jc w:val="both"/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  <w:t>PREFEITURA MUNICIPAL DE GETÚLIO VARGAS, 02 de dezembro de 2016.</w:t>
      </w:r>
    </w:p>
    <w:p w:rsidR="001F092E" w:rsidRDefault="001F092E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1F092E" w:rsidRDefault="001F092E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1F092E" w:rsidRDefault="001F092E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1F092E" w:rsidRDefault="004660EC">
      <w:pPr>
        <w:pStyle w:val="Textbodyindent"/>
        <w:ind w:left="1701" w:right="1134" w:firstLine="17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1F092E" w:rsidRDefault="004660EC">
      <w:pPr>
        <w:pStyle w:val="Textbodyindent"/>
        <w:ind w:left="1701" w:right="1134" w:firstLine="1757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1F092E" w:rsidRDefault="001F092E">
      <w:pPr>
        <w:pStyle w:val="Standard"/>
        <w:widowControl/>
        <w:ind w:left="1701" w:right="1134" w:firstLine="1134"/>
        <w:jc w:val="both"/>
        <w:textAlignment w:val="auto"/>
        <w:rPr>
          <w:rFonts w:ascii="Calibri" w:hAnsi="Calibri"/>
          <w:sz w:val="22"/>
          <w:szCs w:val="22"/>
        </w:rPr>
      </w:pPr>
    </w:p>
    <w:p w:rsidR="001F092E" w:rsidRDefault="001F092E">
      <w:pPr>
        <w:pStyle w:val="Standard"/>
        <w:widowControl/>
        <w:ind w:left="1701" w:right="1134" w:firstLine="1134"/>
        <w:jc w:val="both"/>
        <w:textAlignment w:val="auto"/>
        <w:rPr>
          <w:rFonts w:ascii="Calibri" w:hAnsi="Calibri"/>
          <w:sz w:val="22"/>
          <w:szCs w:val="22"/>
        </w:rPr>
      </w:pPr>
    </w:p>
    <w:p w:rsidR="001F092E" w:rsidRDefault="001F092E">
      <w:pPr>
        <w:pStyle w:val="Standard"/>
        <w:widowControl/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1F092E" w:rsidRDefault="004660EC">
      <w:pPr>
        <w:pStyle w:val="Standard"/>
        <w:widowControl/>
        <w:ind w:left="1701" w:right="1134" w:firstLine="1701"/>
        <w:jc w:val="both"/>
        <w:textAlignment w:val="auto"/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  <w:t>JULIANO NARDI,</w:t>
      </w:r>
    </w:p>
    <w:p w:rsidR="001F092E" w:rsidRDefault="004660EC">
      <w:pPr>
        <w:pStyle w:val="Standard"/>
        <w:widowControl/>
        <w:ind w:left="1701" w:right="1134" w:firstLine="1701"/>
        <w:jc w:val="both"/>
        <w:textAlignment w:val="auto"/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pt-BR" w:bidi="ar-SA"/>
        </w:rPr>
        <w:t>Secretário de Administração.</w:t>
      </w:r>
    </w:p>
    <w:sectPr w:rsidR="001F092E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C" w:rsidRDefault="004660EC">
      <w:pPr>
        <w:rPr>
          <w:rFonts w:hint="eastAsia"/>
        </w:rPr>
      </w:pPr>
      <w:r>
        <w:separator/>
      </w:r>
    </w:p>
  </w:endnote>
  <w:endnote w:type="continuationSeparator" w:id="0">
    <w:p w:rsidR="004660EC" w:rsidRDefault="004660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E" w:rsidRDefault="004660EC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C" w:rsidRDefault="004660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60EC" w:rsidRDefault="004660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E" w:rsidRDefault="004660E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653F3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653F3E" w:rsidRDefault="004660E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653F3E" w:rsidRDefault="004660E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653F3E" w:rsidRDefault="004660E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653F3E" w:rsidRDefault="004660EC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0FD"/>
    <w:multiLevelType w:val="multilevel"/>
    <w:tmpl w:val="88802CB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F191ED7"/>
    <w:multiLevelType w:val="multilevel"/>
    <w:tmpl w:val="C6625A4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092E"/>
    <w:rsid w:val="001F092E"/>
    <w:rsid w:val="001F338A"/>
    <w:rsid w:val="004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apple-converted-space">
    <w:name w:val="apple-converted-spac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38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8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apple-converted-space">
    <w:name w:val="apple-converted-spac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38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8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2016-12-14T12:09:00Z</cp:lastPrinted>
  <dcterms:created xsi:type="dcterms:W3CDTF">2017-01-02T13:53:00Z</dcterms:created>
  <dcterms:modified xsi:type="dcterms:W3CDTF">2017-01-02T13:53:00Z</dcterms:modified>
</cp:coreProperties>
</file>