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96" w:rsidRDefault="00543E08">
      <w:pPr>
        <w:pStyle w:val="Standard"/>
        <w:ind w:left="2286" w:right="1200"/>
        <w:jc w:val="center"/>
        <w:rPr>
          <w:rFonts w:hint="eastAsia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2"/>
          <w:szCs w:val="22"/>
          <w:u w:val="single"/>
        </w:rPr>
        <w:t>LEI Nº 5845 DE 09 DE JULHO DE 2021</w:t>
      </w:r>
    </w:p>
    <w:p w:rsidR="00182396" w:rsidRDefault="00182396">
      <w:pPr>
        <w:pStyle w:val="Standard"/>
        <w:ind w:right="120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82396" w:rsidRDefault="00182396">
      <w:pPr>
        <w:pStyle w:val="Standard"/>
        <w:ind w:right="120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82396" w:rsidRDefault="00182396">
      <w:pPr>
        <w:pStyle w:val="Standard"/>
        <w:ind w:right="120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82396" w:rsidRDefault="00543E08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Autoriza o Poder Executivo a firmar convênio </w:t>
      </w:r>
      <w:r>
        <w:t>com o Governo do Estado do Rio Grande do Sul, a fim de aderir ao Programa “Pavimenta”.</w:t>
      </w:r>
    </w:p>
    <w:p w:rsidR="00182396" w:rsidRDefault="00182396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color w:val="000000"/>
          <w:sz w:val="22"/>
        </w:rPr>
      </w:pPr>
    </w:p>
    <w:p w:rsidR="00182396" w:rsidRDefault="00182396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color w:val="000000"/>
          <w:sz w:val="22"/>
        </w:rPr>
      </w:pPr>
    </w:p>
    <w:p w:rsidR="00182396" w:rsidRDefault="00543E08">
      <w:pPr>
        <w:ind w:left="2268" w:right="1133" w:firstLine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</w:t>
      </w:r>
    </w:p>
    <w:p w:rsidR="00182396" w:rsidRDefault="00543E08">
      <w:pPr>
        <w:pStyle w:val="Standard"/>
        <w:tabs>
          <w:tab w:val="left" w:pos="4537"/>
        </w:tabs>
        <w:ind w:left="2287" w:right="1200" w:firstLine="2260"/>
        <w:jc w:val="both"/>
        <w:rPr>
          <w:rFonts w:hint="eastAsia"/>
        </w:rPr>
      </w:pPr>
      <w:r>
        <w:rPr>
          <w:rFonts w:ascii="Calibri" w:hAnsi="Calibri"/>
          <w:color w:val="000000"/>
          <w:sz w:val="22"/>
        </w:rPr>
        <w:t>Art. 1º Fica o Poder Executivo Municipal de Getúlio Vargas autorizado a  firmar convênio com o Governo do Estado do Rio Grande do Sul, a fim de aderir ao Programa “Pavimenta”.</w:t>
      </w:r>
    </w:p>
    <w:p w:rsidR="00182396" w:rsidRDefault="00182396">
      <w:pPr>
        <w:pStyle w:val="Standard"/>
        <w:tabs>
          <w:tab w:val="left" w:pos="4537"/>
        </w:tabs>
        <w:ind w:left="2287" w:right="1200" w:firstLine="2260"/>
        <w:jc w:val="both"/>
        <w:rPr>
          <w:rFonts w:ascii="Calibri" w:hAnsi="Calibri"/>
          <w:color w:val="000000"/>
          <w:sz w:val="22"/>
        </w:rPr>
      </w:pPr>
    </w:p>
    <w:p w:rsidR="00182396" w:rsidRDefault="00543E08">
      <w:pPr>
        <w:pStyle w:val="Standard"/>
        <w:tabs>
          <w:tab w:val="left" w:pos="4537"/>
        </w:tabs>
        <w:ind w:left="2287" w:right="1200" w:firstLine="226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Art. 2º  As despesas oriundas do Convênio dar-se-ão à conta de </w:t>
      </w:r>
      <w:r>
        <w:rPr>
          <w:rFonts w:ascii="Calibri" w:hAnsi="Calibri"/>
          <w:color w:val="000000"/>
          <w:sz w:val="22"/>
        </w:rPr>
        <w:t>dotações orçamentárias próprias.</w:t>
      </w:r>
    </w:p>
    <w:p w:rsidR="00182396" w:rsidRDefault="00182396">
      <w:pPr>
        <w:pStyle w:val="Standard"/>
        <w:tabs>
          <w:tab w:val="left" w:pos="4537"/>
        </w:tabs>
        <w:ind w:left="2287" w:right="1200" w:firstLine="2260"/>
        <w:jc w:val="both"/>
        <w:rPr>
          <w:rFonts w:hint="eastAsia"/>
        </w:rPr>
      </w:pPr>
    </w:p>
    <w:p w:rsidR="00182396" w:rsidRDefault="00543E08">
      <w:pPr>
        <w:pStyle w:val="Standard"/>
        <w:tabs>
          <w:tab w:val="left" w:pos="4537"/>
        </w:tabs>
        <w:ind w:left="2287" w:right="1200" w:firstLine="2260"/>
        <w:jc w:val="both"/>
        <w:rPr>
          <w:rFonts w:hint="eastAsia"/>
        </w:rPr>
      </w:pPr>
      <w:r>
        <w:rPr>
          <w:rFonts w:ascii="Calibri" w:hAnsi="Calibri"/>
          <w:color w:val="000000"/>
          <w:sz w:val="22"/>
        </w:rPr>
        <w:t xml:space="preserve">Art. 3º  </w:t>
      </w:r>
      <w:r>
        <w:rPr>
          <w:rFonts w:ascii="Calibri" w:hAnsi="Calibri" w:cs="Arial"/>
          <w:color w:val="000000"/>
          <w:sz w:val="22"/>
          <w:szCs w:val="22"/>
        </w:rPr>
        <w:t>Esta Lei entrará em vigor na data de sua publicação.</w:t>
      </w:r>
    </w:p>
    <w:p w:rsidR="00182396" w:rsidRDefault="00543E08">
      <w:pPr>
        <w:widowControl/>
        <w:suppressAutoHyphens w:val="0"/>
        <w:ind w:left="2127" w:right="1133" w:firstLine="709"/>
        <w:jc w:val="both"/>
        <w:textAlignment w:val="auto"/>
        <w:rPr>
          <w:rFonts w:hint="eastAsia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>PREFEITURA MUNICIPAL DE GETÚLIO VARGAS, 09 de julho de 2021.</w:t>
      </w:r>
    </w:p>
    <w:p w:rsidR="00182396" w:rsidRDefault="00182396">
      <w:pPr>
        <w:widowControl/>
        <w:suppressAutoHyphens w:val="0"/>
        <w:ind w:left="2127" w:right="1133" w:firstLine="709"/>
        <w:jc w:val="both"/>
        <w:textAlignment w:val="auto"/>
        <w:rPr>
          <w:rFonts w:hint="eastAsia"/>
        </w:rPr>
      </w:pPr>
    </w:p>
    <w:p w:rsidR="00182396" w:rsidRDefault="00182396">
      <w:pPr>
        <w:widowControl/>
        <w:suppressAutoHyphens w:val="0"/>
        <w:ind w:left="2127" w:right="1133" w:firstLine="709"/>
        <w:jc w:val="both"/>
        <w:textAlignment w:val="auto"/>
        <w:rPr>
          <w:rFonts w:hint="eastAsia"/>
        </w:rPr>
      </w:pPr>
    </w:p>
    <w:p w:rsidR="00182396" w:rsidRDefault="00182396">
      <w:pPr>
        <w:widowControl/>
        <w:suppressAutoHyphens w:val="0"/>
        <w:ind w:left="2127" w:right="1133" w:firstLine="709"/>
        <w:jc w:val="both"/>
        <w:textAlignment w:val="auto"/>
        <w:rPr>
          <w:rFonts w:hint="eastAsia"/>
        </w:rPr>
      </w:pPr>
    </w:p>
    <w:p w:rsidR="00182396" w:rsidRDefault="00543E08">
      <w:pPr>
        <w:pStyle w:val="Standarduser"/>
        <w:ind w:left="4545" w:righ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MAURICIO SOLIGO,</w:t>
      </w:r>
    </w:p>
    <w:p w:rsidR="00182396" w:rsidRDefault="00543E08">
      <w:pPr>
        <w:pStyle w:val="Standarduser"/>
        <w:ind w:left="4545" w:righ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Prefeito Municipal.</w:t>
      </w:r>
    </w:p>
    <w:p w:rsidR="00182396" w:rsidRDefault="00182396">
      <w:pPr>
        <w:pStyle w:val="Standarduser"/>
        <w:ind w:left="3390" w:right="1134"/>
        <w:jc w:val="both"/>
        <w:rPr>
          <w:rFonts w:ascii="Calibri" w:hAnsi="Calibri" w:cs="Calibri"/>
          <w:sz w:val="22"/>
          <w:szCs w:val="22"/>
        </w:rPr>
      </w:pPr>
    </w:p>
    <w:p w:rsidR="00182396" w:rsidRDefault="00543E08">
      <w:pPr>
        <w:pStyle w:val="Standarduser"/>
        <w:ind w:left="1695" w:righ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Registre-se e Publique-se.</w:t>
      </w:r>
    </w:p>
    <w:p w:rsidR="00182396" w:rsidRDefault="00182396">
      <w:pPr>
        <w:pStyle w:val="Standarduser"/>
        <w:ind w:left="3390" w:right="1134"/>
        <w:jc w:val="both"/>
        <w:rPr>
          <w:rFonts w:ascii="Calibri" w:hAnsi="Calibri" w:cs="Calibri"/>
          <w:sz w:val="22"/>
          <w:szCs w:val="22"/>
        </w:rPr>
      </w:pPr>
    </w:p>
    <w:p w:rsidR="00182396" w:rsidRDefault="00182396">
      <w:pPr>
        <w:pStyle w:val="Standarduser"/>
        <w:ind w:left="3390" w:right="1134"/>
        <w:jc w:val="both"/>
        <w:rPr>
          <w:rFonts w:ascii="Calibri" w:hAnsi="Calibri" w:cs="Calibri"/>
          <w:sz w:val="22"/>
          <w:szCs w:val="22"/>
        </w:rPr>
      </w:pPr>
    </w:p>
    <w:p w:rsidR="00182396" w:rsidRDefault="00182396">
      <w:pPr>
        <w:pStyle w:val="Standarduser"/>
        <w:ind w:left="3390" w:right="1134"/>
        <w:jc w:val="both"/>
        <w:rPr>
          <w:rFonts w:ascii="Calibri" w:hAnsi="Calibri" w:cs="Calibri"/>
          <w:sz w:val="22"/>
          <w:szCs w:val="22"/>
        </w:rPr>
      </w:pPr>
    </w:p>
    <w:p w:rsidR="00182396" w:rsidRDefault="00543E08">
      <w:pPr>
        <w:pStyle w:val="Standarduser"/>
        <w:ind w:left="4590" w:righ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TATIANE GIARETA,</w:t>
      </w:r>
    </w:p>
    <w:p w:rsidR="00182396" w:rsidRDefault="00543E08">
      <w:pPr>
        <w:pStyle w:val="Standarduser"/>
        <w:ind w:left="4590" w:righ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Secretária de Administração.</w:t>
      </w:r>
    </w:p>
    <w:p w:rsidR="00182396" w:rsidRDefault="00182396">
      <w:pPr>
        <w:widowControl/>
        <w:suppressAutoHyphens w:val="0"/>
        <w:ind w:left="2127" w:right="1133" w:firstLine="709"/>
        <w:jc w:val="both"/>
        <w:textAlignment w:val="auto"/>
        <w:rPr>
          <w:rFonts w:hint="eastAsia"/>
        </w:rPr>
      </w:pPr>
    </w:p>
    <w:p w:rsidR="00182396" w:rsidRDefault="00182396">
      <w:pPr>
        <w:widowControl/>
        <w:suppressAutoHyphens w:val="0"/>
        <w:ind w:left="2127" w:right="1133" w:firstLine="709"/>
        <w:jc w:val="both"/>
        <w:textAlignment w:val="auto"/>
        <w:rPr>
          <w:rFonts w:hint="eastAsia"/>
        </w:rPr>
      </w:pPr>
    </w:p>
    <w:p w:rsidR="00182396" w:rsidRDefault="00182396">
      <w:pPr>
        <w:widowControl/>
        <w:suppressAutoHyphens w:val="0"/>
        <w:ind w:left="2127" w:right="1133" w:firstLine="709"/>
        <w:jc w:val="both"/>
        <w:textAlignment w:val="auto"/>
        <w:rPr>
          <w:rFonts w:hint="eastAsia"/>
        </w:rPr>
      </w:pPr>
    </w:p>
    <w:p w:rsidR="00182396" w:rsidRDefault="00182396">
      <w:pPr>
        <w:widowControl/>
        <w:suppressAutoHyphens w:val="0"/>
        <w:ind w:left="2127" w:right="1133" w:firstLine="709"/>
        <w:jc w:val="both"/>
        <w:textAlignment w:val="auto"/>
        <w:rPr>
          <w:rFonts w:hint="eastAsia"/>
        </w:rPr>
      </w:pPr>
    </w:p>
    <w:p w:rsidR="00182396" w:rsidRDefault="00182396">
      <w:pPr>
        <w:widowControl/>
        <w:suppressAutoHyphens w:val="0"/>
        <w:ind w:left="2127" w:right="1133" w:firstLine="709"/>
        <w:jc w:val="both"/>
        <w:textAlignment w:val="auto"/>
        <w:rPr>
          <w:rFonts w:hint="eastAsia"/>
        </w:rPr>
      </w:pPr>
    </w:p>
    <w:p w:rsidR="00182396" w:rsidRDefault="00182396">
      <w:pPr>
        <w:widowControl/>
        <w:suppressAutoHyphens w:val="0"/>
        <w:ind w:left="2127" w:right="1133" w:firstLine="709"/>
        <w:jc w:val="both"/>
        <w:textAlignment w:val="auto"/>
        <w:rPr>
          <w:rFonts w:hint="eastAsia"/>
        </w:rPr>
      </w:pPr>
    </w:p>
    <w:p w:rsidR="00182396" w:rsidRDefault="00182396">
      <w:pPr>
        <w:widowControl/>
        <w:suppressAutoHyphens w:val="0"/>
        <w:ind w:left="2127" w:right="1133" w:firstLine="709"/>
        <w:jc w:val="both"/>
        <w:textAlignment w:val="auto"/>
        <w:rPr>
          <w:rFonts w:hint="eastAsia"/>
        </w:rPr>
      </w:pPr>
    </w:p>
    <w:p w:rsidR="00182396" w:rsidRDefault="00182396">
      <w:pPr>
        <w:widowControl/>
        <w:suppressAutoHyphens w:val="0"/>
        <w:ind w:left="2127" w:right="1133" w:firstLine="709"/>
        <w:jc w:val="both"/>
        <w:textAlignment w:val="auto"/>
        <w:rPr>
          <w:rFonts w:hint="eastAsia"/>
        </w:rPr>
      </w:pPr>
    </w:p>
    <w:p w:rsidR="00182396" w:rsidRDefault="00182396">
      <w:pPr>
        <w:widowControl/>
        <w:suppressAutoHyphens w:val="0"/>
        <w:ind w:left="2127" w:right="1133" w:firstLine="709"/>
        <w:jc w:val="both"/>
        <w:textAlignment w:val="auto"/>
        <w:rPr>
          <w:rFonts w:hint="eastAsia"/>
        </w:rPr>
      </w:pPr>
    </w:p>
    <w:p w:rsidR="00182396" w:rsidRDefault="00182396">
      <w:pPr>
        <w:widowControl/>
        <w:suppressAutoHyphens w:val="0"/>
        <w:ind w:left="2127" w:right="1133" w:firstLine="709"/>
        <w:jc w:val="both"/>
        <w:textAlignment w:val="auto"/>
        <w:rPr>
          <w:rFonts w:hint="eastAsia"/>
        </w:rPr>
      </w:pPr>
    </w:p>
    <w:p w:rsidR="00182396" w:rsidRDefault="00182396">
      <w:pPr>
        <w:widowControl/>
        <w:suppressAutoHyphens w:val="0"/>
        <w:ind w:left="2127" w:right="1133" w:firstLine="709"/>
        <w:jc w:val="both"/>
        <w:textAlignment w:val="auto"/>
        <w:rPr>
          <w:rFonts w:hint="eastAsia"/>
        </w:rPr>
      </w:pPr>
    </w:p>
    <w:p w:rsidR="00182396" w:rsidRDefault="00182396">
      <w:pPr>
        <w:widowControl/>
        <w:suppressAutoHyphens w:val="0"/>
        <w:ind w:left="2127" w:right="1133" w:firstLine="709"/>
        <w:jc w:val="both"/>
        <w:textAlignment w:val="auto"/>
        <w:rPr>
          <w:rFonts w:hint="eastAsia"/>
        </w:rPr>
      </w:pPr>
    </w:p>
    <w:p w:rsidR="00182396" w:rsidRDefault="00182396">
      <w:pPr>
        <w:widowControl/>
        <w:suppressAutoHyphens w:val="0"/>
        <w:ind w:left="2127" w:right="1133" w:firstLine="709"/>
        <w:jc w:val="both"/>
        <w:textAlignment w:val="auto"/>
        <w:rPr>
          <w:rFonts w:hint="eastAsia"/>
        </w:rPr>
      </w:pPr>
    </w:p>
    <w:p w:rsidR="00182396" w:rsidRDefault="00182396">
      <w:pPr>
        <w:widowControl/>
        <w:suppressAutoHyphens w:val="0"/>
        <w:ind w:left="2127" w:right="1133" w:firstLine="709"/>
        <w:jc w:val="both"/>
        <w:textAlignment w:val="auto"/>
        <w:rPr>
          <w:rFonts w:hint="eastAsia"/>
        </w:rPr>
      </w:pPr>
    </w:p>
    <w:p w:rsidR="00182396" w:rsidRDefault="00182396">
      <w:pPr>
        <w:widowControl/>
        <w:suppressAutoHyphens w:val="0"/>
        <w:ind w:left="2127" w:right="1133" w:firstLine="709"/>
        <w:jc w:val="both"/>
        <w:textAlignment w:val="auto"/>
        <w:rPr>
          <w:rFonts w:hint="eastAsia"/>
        </w:rPr>
      </w:pPr>
    </w:p>
    <w:p w:rsidR="00182396" w:rsidRDefault="00182396">
      <w:pPr>
        <w:widowControl/>
        <w:suppressAutoHyphens w:val="0"/>
        <w:ind w:left="2127" w:right="1133" w:firstLine="709"/>
        <w:jc w:val="both"/>
        <w:textAlignment w:val="auto"/>
        <w:rPr>
          <w:rFonts w:hint="eastAsia"/>
        </w:rPr>
      </w:pPr>
    </w:p>
    <w:p w:rsidR="00182396" w:rsidRDefault="00543E08">
      <w:pPr>
        <w:widowControl/>
        <w:suppressAutoHyphens w:val="0"/>
        <w:ind w:left="6795" w:right="1133" w:hanging="15"/>
        <w:jc w:val="both"/>
        <w:textAlignment w:val="auto"/>
        <w:rPr>
          <w:rFonts w:hint="eastAsia"/>
        </w:rPr>
        <w:sectPr w:rsidR="00182396">
          <w:headerReference w:type="default" r:id="rId8"/>
          <w:footerReference w:type="default" r:id="rId9"/>
          <w:pgSz w:w="11906" w:h="16838"/>
          <w:pgMar w:top="777" w:right="0" w:bottom="777" w:left="0" w:header="720" w:footer="720" w:gutter="0"/>
          <w:cols w:space="720"/>
        </w:sectPr>
      </w:pPr>
      <w:r>
        <w:rPr>
          <w:rFonts w:ascii="Calibri" w:hAnsi="Calibri" w:cs="Calibri"/>
          <w:color w:val="000000"/>
          <w:sz w:val="16"/>
          <w:szCs w:val="16"/>
        </w:rPr>
        <w:t>Esta Lei foi afixada no Mural da Prefeitura, onde são divulg</w:t>
      </w:r>
      <w:r>
        <w:rPr>
          <w:rFonts w:ascii="Calibri" w:hAnsi="Calibri" w:cs="Calibri"/>
          <w:color w:val="000000"/>
          <w:sz w:val="16"/>
          <w:szCs w:val="16"/>
        </w:rPr>
        <w:t>a</w:t>
      </w:r>
      <w:r>
        <w:rPr>
          <w:rFonts w:ascii="Calibri" w:hAnsi="Calibri" w:cs="Calibri"/>
          <w:color w:val="000000"/>
          <w:sz w:val="16"/>
          <w:szCs w:val="16"/>
        </w:rPr>
        <w:t>dos os atos oficiais, por 15 dias a contar de 12/07/2021.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182396" w:rsidRDefault="00543E08">
      <w:pPr>
        <w:pStyle w:val="Standard"/>
        <w:ind w:left="2287" w:right="1200"/>
        <w:jc w:val="both"/>
        <w:rPr>
          <w:rFonts w:hint="eastAsia"/>
        </w:rPr>
      </w:pPr>
      <w:r>
        <w:rPr>
          <w:rFonts w:ascii="Calibri" w:hAnsi="Calibri"/>
          <w:b/>
          <w:color w:val="000000"/>
          <w:sz w:val="22"/>
          <w:szCs w:val="22"/>
          <w:u w:val="single"/>
        </w:rPr>
        <w:lastRenderedPageBreak/>
        <w:t>Projeto de Lei nº 087/2021 – Exposição de Motivos</w:t>
      </w:r>
    </w:p>
    <w:p w:rsidR="00182396" w:rsidRDefault="0018239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82396" w:rsidRDefault="0018239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82396" w:rsidRDefault="00543E08">
      <w:pPr>
        <w:pStyle w:val="Standard"/>
        <w:ind w:left="2287" w:right="1185"/>
        <w:jc w:val="right"/>
        <w:rPr>
          <w:rFonts w:hint="eastAsia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Getúlio Vargas, 06 de julho de </w:t>
      </w:r>
      <w:r>
        <w:rPr>
          <w:rFonts w:ascii="Calibri" w:hAnsi="Calibri"/>
          <w:color w:val="000000"/>
          <w:sz w:val="22"/>
          <w:szCs w:val="22"/>
        </w:rPr>
        <w:t>2021.</w:t>
      </w:r>
    </w:p>
    <w:p w:rsidR="00182396" w:rsidRDefault="00543E08">
      <w:pPr>
        <w:pStyle w:val="Standard"/>
        <w:ind w:left="2287" w:right="1185"/>
        <w:jc w:val="right"/>
        <w:rPr>
          <w:rFonts w:hint="eastAsia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182396" w:rsidRDefault="00182396">
      <w:pPr>
        <w:pStyle w:val="Standard"/>
        <w:ind w:left="2287" w:right="1200" w:firstLine="2257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182396" w:rsidRDefault="0018239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82396" w:rsidRDefault="00543E0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Senhor Presidente,</w:t>
      </w:r>
    </w:p>
    <w:p w:rsidR="00182396" w:rsidRDefault="00182396">
      <w:pPr>
        <w:pStyle w:val="Standard"/>
        <w:ind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182396" w:rsidRDefault="00543E0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Segue anexo, Projeto de Lei para autorizar o Poder Executivo a firmar Termo de Cooperação/Convênio com o Governo do Estado do Rio Grande do Sul, a fim de aderir ao Programa “Pavimenta”.</w:t>
      </w:r>
    </w:p>
    <w:p w:rsidR="00182396" w:rsidRDefault="00543E0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Objetivo do Programa é </w:t>
      </w:r>
      <w:r>
        <w:rPr>
          <w:rFonts w:ascii="Calibri" w:hAnsi="Calibri"/>
          <w:color w:val="000000"/>
          <w:sz w:val="22"/>
          <w:szCs w:val="22"/>
        </w:rPr>
        <w:t>incrementar a infraestrutura urbana, rodoviária e rural do Município, através de obras de infraestrutura, fomentando o  turismo e escoamento da produção, melhorando a qualidade de vida dos munícipes.</w:t>
      </w:r>
    </w:p>
    <w:p w:rsidR="00182396" w:rsidRDefault="0018239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82396" w:rsidRDefault="0018239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82396" w:rsidRDefault="00543E0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182396" w:rsidRDefault="0018239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82396" w:rsidRDefault="0018239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82396" w:rsidRDefault="0018239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82396" w:rsidRDefault="00543E0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182396" w:rsidRDefault="00543E08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182396" w:rsidRDefault="0018239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82396" w:rsidRDefault="0018239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82396" w:rsidRDefault="0018239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82396" w:rsidRDefault="0018239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82396" w:rsidRDefault="0018239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82396" w:rsidRDefault="0018239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82396" w:rsidRDefault="0018239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82396" w:rsidRDefault="0018239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82396" w:rsidRDefault="0018239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82396" w:rsidRDefault="0018239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82396" w:rsidRDefault="0018239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82396" w:rsidRDefault="0018239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82396" w:rsidRDefault="00182396">
      <w:pPr>
        <w:pStyle w:val="Standard"/>
        <w:ind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182396" w:rsidRDefault="00182396">
      <w:pPr>
        <w:pStyle w:val="Standard"/>
        <w:ind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182396" w:rsidRDefault="00182396">
      <w:pPr>
        <w:pStyle w:val="Standard"/>
        <w:ind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182396" w:rsidRDefault="00182396">
      <w:pPr>
        <w:pStyle w:val="Standard"/>
        <w:ind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182396" w:rsidRDefault="00182396">
      <w:pPr>
        <w:pStyle w:val="Standard"/>
        <w:ind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182396" w:rsidRDefault="0018239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82396" w:rsidRDefault="00543E08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Prezado Senhor</w:t>
      </w:r>
    </w:p>
    <w:p w:rsidR="00182396" w:rsidRDefault="00543E08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JEFERSON WILIAN KARPINSKI</w:t>
      </w:r>
    </w:p>
    <w:p w:rsidR="00182396" w:rsidRDefault="00543E08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Câmara Municipal de Vereadores</w:t>
      </w:r>
    </w:p>
    <w:p w:rsidR="00182396" w:rsidRDefault="00543E08">
      <w:pPr>
        <w:pStyle w:val="Standard"/>
        <w:ind w:left="2287" w:right="1200" w:firstLine="1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Nesta</w:t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ab/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ab/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ab/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ab/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ab/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ab/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ab/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ab/>
      </w:r>
    </w:p>
    <w:p w:rsidR="00182396" w:rsidRDefault="00182396">
      <w:pPr>
        <w:pStyle w:val="Standard"/>
        <w:ind w:left="2287" w:right="1200" w:firstLine="1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sectPr w:rsidR="00182396">
      <w:headerReference w:type="default" r:id="rId10"/>
      <w:footerReference w:type="default" r:id="rId11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08" w:rsidRDefault="00543E08">
      <w:pPr>
        <w:rPr>
          <w:rFonts w:hint="eastAsia"/>
        </w:rPr>
      </w:pPr>
      <w:r>
        <w:separator/>
      </w:r>
    </w:p>
  </w:endnote>
  <w:endnote w:type="continuationSeparator" w:id="0">
    <w:p w:rsidR="00543E08" w:rsidRDefault="00543E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69" w:rsidRDefault="00543E08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69" w:rsidRDefault="00543E08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08" w:rsidRDefault="00543E0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43E08" w:rsidRDefault="00543E0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69" w:rsidRDefault="00543E08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0"/>
      <w:gridCol w:w="8399"/>
      <w:gridCol w:w="2097"/>
    </w:tblGrid>
    <w:tr w:rsidR="009A0669">
      <w:tblPrEx>
        <w:tblCellMar>
          <w:top w:w="0" w:type="dxa"/>
          <w:bottom w:w="0" w:type="dxa"/>
        </w:tblCellMar>
      </w:tblPrEx>
      <w:tc>
        <w:tcPr>
          <w:tcW w:w="1410" w:type="dxa"/>
          <w:tcMar>
            <w:top w:w="0" w:type="dxa"/>
            <w:left w:w="0" w:type="dxa"/>
            <w:bottom w:w="0" w:type="dxa"/>
            <w:right w:w="0" w:type="dxa"/>
          </w:tcMar>
        </w:tcPr>
        <w:p w:rsidR="009A0669" w:rsidRDefault="00543E08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9" w:type="dxa"/>
          <w:tcMar>
            <w:top w:w="0" w:type="dxa"/>
            <w:left w:w="0" w:type="dxa"/>
            <w:bottom w:w="0" w:type="dxa"/>
            <w:right w:w="0" w:type="dxa"/>
          </w:tcMar>
        </w:tcPr>
        <w:p w:rsidR="009A0669" w:rsidRDefault="00543E08">
          <w:pPr>
            <w:pStyle w:val="Standard"/>
            <w:ind w:left="17"/>
            <w:rPr>
              <w:rFonts w:hint="eastAsia"/>
            </w:rPr>
          </w:pPr>
          <w:r>
            <w:rPr>
              <w:rFonts w:ascii="Calibri" w:hAnsi="Calibri" w:cs="Arial"/>
              <w:b/>
              <w:color w:val="000000"/>
            </w:rPr>
            <w:t>PREFEITURA MUNICIPAL DE GETÚLIO VARGAS</w:t>
          </w:r>
          <w:r>
            <w:rPr>
              <w:rFonts w:ascii="Calibri" w:hAnsi="Calibri" w:cs="Arial"/>
            </w:rPr>
            <w:br/>
          </w:r>
          <w:r>
            <w:rPr>
              <w:rFonts w:ascii="Calibri" w:hAnsi="Calibri" w:cs="Arial"/>
              <w:b/>
              <w:color w:val="000000"/>
            </w:rPr>
            <w:t xml:space="preserve">                Av Firmino Girardello, 85</w:t>
          </w:r>
          <w:r>
            <w:rPr>
              <w:rFonts w:ascii="Calibri" w:hAnsi="Calibri" w:cs="Arial"/>
            </w:rPr>
            <w:br/>
          </w:r>
          <w:r>
            <w:rPr>
              <w:rFonts w:ascii="Calibri" w:hAnsi="Calibri" w:cs="Arial"/>
              <w:color w:val="000000"/>
            </w:rPr>
            <w:t>Getúlio Vargas - Rio grande do Sul - 99900-000</w:t>
          </w:r>
          <w:r>
            <w:rPr>
              <w:rFonts w:ascii="Calibri" w:hAnsi="Calibri" w:cs="Arial"/>
            </w:rPr>
            <w:br/>
          </w:r>
          <w:hyperlink r:id="rId2" w:history="1">
            <w:r>
              <w:rPr>
                <w:rStyle w:val="Hyperlink"/>
                <w:rFonts w:ascii="Calibri" w:hAnsi="Calibri" w:cs="Arial"/>
              </w:rPr>
              <w:t>administracao@pmgv.rs.gov.br</w:t>
            </w:r>
          </w:hyperlink>
          <w:r>
            <w:rPr>
              <w:rFonts w:ascii="Calibri" w:hAnsi="Calibri" w:cs="Arial"/>
            </w:rPr>
            <w:t xml:space="preserve"> Fone: (54)3341-1600</w:t>
          </w:r>
        </w:p>
        <w:p w:rsidR="009A0669" w:rsidRDefault="00543E08">
          <w:pPr>
            <w:pStyle w:val="Standard"/>
            <w:jc w:val="center"/>
            <w:rPr>
              <w:rFonts w:hint="eastAsia"/>
            </w:rPr>
          </w:pPr>
          <w:r>
            <w:rPr>
              <w:rFonts w:ascii="Arial" w:hAnsi="Arial" w:cs="Arial"/>
              <w:kern w:val="0"/>
            </w:rP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9A0669" w:rsidRDefault="00543E08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9A0669" w:rsidRDefault="00543E08">
    <w:pPr>
      <w:pStyle w:val="Standard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69" w:rsidRDefault="00543E08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9A0669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9A0669" w:rsidRDefault="00543E08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2" name="Figura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9A0669" w:rsidRDefault="00543E08">
          <w:pPr>
            <w:pStyle w:val="Standard"/>
            <w:ind w:left="17"/>
            <w:rPr>
              <w:rFonts w:hint="eastAsia"/>
            </w:rPr>
          </w:pPr>
          <w:r>
            <w:rPr>
              <w:rFonts w:ascii="Arial" w:hAnsi="Arial" w:cs="Arial"/>
              <w:b/>
              <w:color w:val="000000"/>
            </w:rPr>
            <w:t>PREFEITURA MUNICIPAL DE GETÚLIO VARGAS</w:t>
          </w:r>
          <w:r>
            <w:rPr>
              <w:rFonts w:ascii="Arial" w:hAnsi="Arial" w:cs="Arial"/>
            </w:rPr>
            <w:br/>
          </w:r>
          <w:r>
            <w:rPr>
              <w:rFonts w:ascii="Arial" w:hAnsi="Arial" w:cs="Arial"/>
              <w:b/>
              <w:color w:val="000000"/>
            </w:rPr>
            <w:t xml:space="preserve">                </w:t>
          </w:r>
          <w:r>
            <w:rPr>
              <w:rFonts w:ascii="Arial" w:hAnsi="Arial" w:cs="Arial"/>
              <w:b/>
              <w:color w:val="000000"/>
            </w:rPr>
            <w:t>Av Firmino Girardello, 85</w:t>
          </w:r>
          <w:r>
            <w:rPr>
              <w:rFonts w:ascii="Arial" w:hAnsi="Arial" w:cs="Arial"/>
            </w:rPr>
            <w:br/>
          </w:r>
          <w:r>
            <w:rPr>
              <w:rFonts w:ascii="Arial" w:hAnsi="Arial" w:cs="Arial"/>
              <w:color w:val="000000"/>
            </w:rPr>
            <w:t>Getúlio Vargas - Rio grande do Sul - 99900-000</w:t>
          </w:r>
          <w:r>
            <w:rPr>
              <w:rFonts w:ascii="Arial" w:hAnsi="Arial" w:cs="Arial"/>
            </w:rPr>
            <w:br/>
          </w:r>
          <w:hyperlink r:id="rId2" w:history="1">
            <w:r>
              <w:rPr>
                <w:rStyle w:val="Hyperlink"/>
                <w:rFonts w:ascii="Arial" w:hAnsi="Arial" w:cs="Arial"/>
              </w:rPr>
              <w:t>administracao@pmgv.rs.gov.br</w:t>
            </w:r>
          </w:hyperlink>
          <w:r>
            <w:rPr>
              <w:rFonts w:ascii="Arial" w:hAnsi="Arial" w:cs="Arial"/>
            </w:rPr>
            <w:t xml:space="preserve"> Fone: (54)3341-1600</w:t>
          </w:r>
        </w:p>
        <w:p w:rsidR="009A0669" w:rsidRDefault="00543E08">
          <w:pPr>
            <w:pStyle w:val="Standard"/>
            <w:jc w:val="center"/>
            <w:rPr>
              <w:rFonts w:hint="eastAsia"/>
            </w:rPr>
          </w:pPr>
          <w:r>
            <w:rPr>
              <w:rFonts w:ascii="Arial" w:hAnsi="Arial" w:cs="Arial"/>
              <w:kern w:val="0"/>
            </w:rP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9A0669" w:rsidRDefault="00543E08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9A0669" w:rsidRDefault="00543E08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D05C9"/>
    <w:multiLevelType w:val="multilevel"/>
    <w:tmpl w:val="610ECD2A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9DC7DDA"/>
    <w:multiLevelType w:val="multilevel"/>
    <w:tmpl w:val="C45450AC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82396"/>
    <w:rsid w:val="000743A5"/>
    <w:rsid w:val="00182396"/>
    <w:rsid w:val="0054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paragraph" w:customStyle="1" w:styleId="Standarduser">
    <w:name w:val="Standard (user)"/>
    <w:pPr>
      <w:suppressAutoHyphens/>
    </w:pPr>
    <w:rPr>
      <w:rFonts w:eastAsia="SimSun, 宋体" w:cs="Liberation Serif"/>
    </w:r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character" w:styleId="Hyperlink">
    <w:name w:val="Hyperlink"/>
    <w:basedOn w:val="Fontepargpadro"/>
    <w:rPr>
      <w:color w:val="0000FF"/>
      <w:u w:val="single" w:color="00000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paragraph" w:customStyle="1" w:styleId="Standarduser">
    <w:name w:val="Standard (user)"/>
    <w:pPr>
      <w:suppressAutoHyphens/>
    </w:pPr>
    <w:rPr>
      <w:rFonts w:eastAsia="SimSun, 宋体" w:cs="Liberation Serif"/>
    </w:r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character" w:styleId="Hyperlink">
    <w:name w:val="Hyperlink"/>
    <w:basedOn w:val="Fontepargpadro"/>
    <w:rPr>
      <w:color w:val="0000FF"/>
      <w:u w:val="single" w:color="00000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pmgv.rs.gov.br" TargetMode="External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pmgv.rs.gov.br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2018/5351%20DE%2009%20DE%20MAR&#199;O%20DE%202018%20firmar%20conv&#234;nio%20de%20coopera&#231;&#227;o%20com%20os%20Munic&#237;pios%20de%20Esta&#231;&#227;o,%20Erebango,%20Ipiranga%20do%20Sul,%20Floriano%20Peixoto,%20Sert&#227;o%20e%20Charrua,%20para%20a%20gest&#227;o%20associada%20de%20servi&#231;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5351%20DE%2009%20DE%20MARÇO%20DE%202018%20firmar%20convênio%20de%20cooperação%20com%20os%20Municípios%20de%20Estação,%20Erebango,%20Ipiranga%20do%20Sul,%20Floriano%20Peixoto,%20Sertão%20e%20Charrua,%20para%20a%20gestão%20associada%20de%20serviç</Template>
  <TotalTime>11</TotalTime>
  <Pages>3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Gabinete</cp:lastModifiedBy>
  <cp:revision>1</cp:revision>
  <cp:lastPrinted>2021-07-06T09:29:00Z</cp:lastPrinted>
  <dcterms:created xsi:type="dcterms:W3CDTF">2018-03-15T08:26:00Z</dcterms:created>
  <dcterms:modified xsi:type="dcterms:W3CDTF">2021-10-13T11:42:00Z</dcterms:modified>
</cp:coreProperties>
</file>