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7A5" w14:textId="4E4F13EA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</w:t>
      </w:r>
      <w:r w:rsidR="00713C23">
        <w:rPr>
          <w:b/>
          <w:sz w:val="28"/>
        </w:rPr>
        <w:t>2</w:t>
      </w:r>
      <w:r w:rsidR="007E0AD3">
        <w:rPr>
          <w:b/>
          <w:sz w:val="28"/>
        </w:rPr>
        <w:t>1</w:t>
      </w:r>
    </w:p>
    <w:p w14:paraId="4F4E31C7" w14:textId="46638C13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375A1E">
        <w:rPr>
          <w:b/>
          <w:sz w:val="28"/>
        </w:rPr>
        <w:t>01/0</w:t>
      </w:r>
      <w:r w:rsidR="007E0AD3">
        <w:rPr>
          <w:b/>
          <w:sz w:val="28"/>
        </w:rPr>
        <w:t>1</w:t>
      </w:r>
      <w:r w:rsidR="00375A1E">
        <w:rPr>
          <w:b/>
          <w:sz w:val="28"/>
        </w:rPr>
        <w:t xml:space="preserve"> a 3</w:t>
      </w:r>
      <w:r w:rsidR="007E0AD3">
        <w:rPr>
          <w:b/>
          <w:sz w:val="28"/>
        </w:rPr>
        <w:t>0</w:t>
      </w:r>
      <w:r w:rsidR="00375A1E">
        <w:rPr>
          <w:b/>
          <w:sz w:val="28"/>
        </w:rPr>
        <w:t>/</w:t>
      </w:r>
      <w:r w:rsidR="007E0AD3">
        <w:rPr>
          <w:b/>
          <w:sz w:val="28"/>
        </w:rPr>
        <w:t>06</w:t>
      </w:r>
      <w:r w:rsidR="00375A1E">
        <w:rPr>
          <w:b/>
          <w:sz w:val="28"/>
        </w:rPr>
        <w:t>/202</w:t>
      </w:r>
      <w:r w:rsidR="007E0AD3">
        <w:rPr>
          <w:b/>
          <w:sz w:val="28"/>
        </w:rPr>
        <w:t>1</w:t>
      </w:r>
    </w:p>
    <w:p w14:paraId="29F16C30" w14:textId="7337ABF9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7705C6CC" w14:textId="17FD3CB1" w:rsidR="004F3F23" w:rsidRPr="004F3F23" w:rsidRDefault="00375A1E" w:rsidP="004F3F23">
      <w:pPr>
        <w:shd w:val="clear" w:color="auto" w:fill="FFFFFF"/>
        <w:jc w:val="both"/>
        <w:rPr>
          <w:rFonts w:eastAsia="Times New Roman"/>
          <w:lang w:eastAsia="pt-BR"/>
        </w:rPr>
      </w:pPr>
      <w:r w:rsidRPr="004F3F23">
        <w:t>- Protocolo Geral n.º 3</w:t>
      </w:r>
      <w:r w:rsidR="004F3F23" w:rsidRPr="004F3F23">
        <w:t>6</w:t>
      </w:r>
      <w:r w:rsidRPr="004F3F23">
        <w:t>.</w:t>
      </w:r>
      <w:r w:rsidR="004F3F23" w:rsidRPr="004F3F23">
        <w:t>071</w:t>
      </w:r>
      <w:r w:rsidRPr="004F3F23">
        <w:t xml:space="preserve">, de </w:t>
      </w:r>
      <w:r w:rsidR="004F3F23" w:rsidRPr="004F3F23">
        <w:t>18</w:t>
      </w:r>
      <w:r w:rsidRPr="004F3F23">
        <w:t>/0</w:t>
      </w:r>
      <w:r w:rsidR="004F3F23" w:rsidRPr="004F3F23">
        <w:t>3</w:t>
      </w:r>
      <w:r w:rsidRPr="004F3F23">
        <w:t>/202</w:t>
      </w:r>
      <w:r w:rsidR="004F3F23" w:rsidRPr="004F3F23">
        <w:t>1</w:t>
      </w:r>
      <w:r w:rsidRPr="004F3F23">
        <w:t xml:space="preserve"> – </w:t>
      </w:r>
      <w:r w:rsidR="004F3F23" w:rsidRPr="004F3F23">
        <w:t xml:space="preserve">Informações acerca da existência </w:t>
      </w:r>
      <w:r w:rsidR="004F3F23" w:rsidRPr="004F3F23">
        <w:rPr>
          <w:rFonts w:eastAsia="Times New Roman"/>
          <w:lang w:eastAsia="pt-BR"/>
        </w:rPr>
        <w:t xml:space="preserve">legislação </w:t>
      </w:r>
      <w:r w:rsidR="004F3F23" w:rsidRPr="004F3F23">
        <w:rPr>
          <w:rFonts w:eastAsia="Times New Roman"/>
          <w:lang w:eastAsia="pt-BR"/>
        </w:rPr>
        <w:t xml:space="preserve">municipal </w:t>
      </w:r>
      <w:r w:rsidR="004F3F23" w:rsidRPr="004F3F23">
        <w:rPr>
          <w:rFonts w:eastAsia="Times New Roman"/>
          <w:lang w:eastAsia="pt-BR"/>
        </w:rPr>
        <w:t xml:space="preserve">sobre vagas de estacionamento em espaços públicos e privados para </w:t>
      </w:r>
      <w:r w:rsidR="004F3F23" w:rsidRPr="004F3F23">
        <w:rPr>
          <w:rFonts w:eastAsia="Times New Roman"/>
          <w:lang w:eastAsia="pt-BR"/>
        </w:rPr>
        <w:t>idosos e deficientes</w:t>
      </w:r>
      <w:r w:rsidR="004F3F23" w:rsidRPr="004F3F23">
        <w:rPr>
          <w:rFonts w:eastAsia="Times New Roman"/>
          <w:lang w:eastAsia="pt-BR"/>
        </w:rPr>
        <w:t>;</w:t>
      </w:r>
      <w:r w:rsidR="004F3F23" w:rsidRPr="004F3F23">
        <w:rPr>
          <w:rFonts w:eastAsia="Times New Roman"/>
          <w:lang w:eastAsia="pt-BR"/>
        </w:rPr>
        <w:t xml:space="preserve"> e se</w:t>
      </w:r>
      <w:r w:rsidR="004F3F23" w:rsidRPr="004F3F23">
        <w:rPr>
          <w:rFonts w:eastAsia="Times New Roman"/>
          <w:lang w:eastAsia="pt-BR"/>
        </w:rPr>
        <w:t xml:space="preserve"> </w:t>
      </w:r>
      <w:r w:rsidR="004F3F23" w:rsidRPr="004F3F23">
        <w:rPr>
          <w:rFonts w:eastAsia="Times New Roman"/>
          <w:lang w:eastAsia="pt-BR"/>
        </w:rPr>
        <w:t>tem</w:t>
      </w:r>
      <w:r w:rsidR="004F3F23" w:rsidRPr="004F3F23">
        <w:rPr>
          <w:rFonts w:eastAsia="Times New Roman"/>
          <w:lang w:eastAsia="pt-BR"/>
        </w:rPr>
        <w:t xml:space="preserve"> legislação que disciplina o plantio de árvores nos logradouros públicos, bem como praças e demais espaços públicos.</w:t>
      </w:r>
    </w:p>
    <w:p w14:paraId="0E2803DB" w14:textId="33A87E97" w:rsidR="00375A1E" w:rsidRDefault="00375A1E" w:rsidP="00375A1E">
      <w:pPr>
        <w:pStyle w:val="Cabealho"/>
        <w:jc w:val="both"/>
      </w:pPr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D87" w14:textId="77777777" w:rsidR="00CB1558" w:rsidRDefault="00CB1558" w:rsidP="00D04135">
      <w:pPr>
        <w:spacing w:after="0" w:line="240" w:lineRule="auto"/>
      </w:pPr>
      <w:r>
        <w:separator/>
      </w:r>
    </w:p>
  </w:endnote>
  <w:endnote w:type="continuationSeparator" w:id="0">
    <w:p w14:paraId="5116DB02" w14:textId="77777777" w:rsidR="00CB1558" w:rsidRDefault="00CB1558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E38F" w14:textId="77777777" w:rsidR="00CB1558" w:rsidRDefault="00CB1558" w:rsidP="00D04135">
      <w:pPr>
        <w:spacing w:after="0" w:line="240" w:lineRule="auto"/>
      </w:pPr>
      <w:r>
        <w:separator/>
      </w:r>
    </w:p>
  </w:footnote>
  <w:footnote w:type="continuationSeparator" w:id="0">
    <w:p w14:paraId="7F0F7F65" w14:textId="77777777" w:rsidR="00CB1558" w:rsidRDefault="00CB1558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A5377"/>
    <w:rsid w:val="00106CA4"/>
    <w:rsid w:val="00181B90"/>
    <w:rsid w:val="00195707"/>
    <w:rsid w:val="001B52D3"/>
    <w:rsid w:val="001D3F2A"/>
    <w:rsid w:val="00233CA2"/>
    <w:rsid w:val="00375A1E"/>
    <w:rsid w:val="003918B7"/>
    <w:rsid w:val="004935C0"/>
    <w:rsid w:val="004C1EBC"/>
    <w:rsid w:val="004E712D"/>
    <w:rsid w:val="004F3F23"/>
    <w:rsid w:val="00545271"/>
    <w:rsid w:val="005C2AE6"/>
    <w:rsid w:val="005E465B"/>
    <w:rsid w:val="0061257D"/>
    <w:rsid w:val="00670726"/>
    <w:rsid w:val="00670F5A"/>
    <w:rsid w:val="006D1E2D"/>
    <w:rsid w:val="00713C23"/>
    <w:rsid w:val="00780CFD"/>
    <w:rsid w:val="007E0AD3"/>
    <w:rsid w:val="0088294A"/>
    <w:rsid w:val="008927C7"/>
    <w:rsid w:val="00956F52"/>
    <w:rsid w:val="00976380"/>
    <w:rsid w:val="00A06A2E"/>
    <w:rsid w:val="00C13FD8"/>
    <w:rsid w:val="00C32104"/>
    <w:rsid w:val="00C970B1"/>
    <w:rsid w:val="00CB1558"/>
    <w:rsid w:val="00CB6343"/>
    <w:rsid w:val="00CC7073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2022-01-06T15:20:00Z</dcterms:created>
  <dcterms:modified xsi:type="dcterms:W3CDTF">2022-01-06T15:33:00Z</dcterms:modified>
</cp:coreProperties>
</file>