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1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004/2020, DE 27 DE FEVEREIRO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4620"/>
        <w:spacing w:after="0"/>
        <w:tabs>
          <w:tab w:leader="none" w:pos="8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Dispõe sobre a declaração de luto oficial n</w:t>
        <w:tab/>
        <w:t>o</w:t>
      </w:r>
    </w:p>
    <w:p>
      <w:pPr>
        <w:ind w:left="4140"/>
        <w:spacing w:after="0"/>
        <w:tabs>
          <w:tab w:leader="none" w:pos="4900" w:val="left"/>
          <w:tab w:leader="none" w:pos="6200" w:val="left"/>
          <w:tab w:leader="none" w:pos="6660" w:val="left"/>
          <w:tab w:leader="none" w:pos="7860" w:val="left"/>
          <w:tab w:leader="none" w:pos="8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Poder</w:t>
        <w:tab/>
        <w:t>Legislativo</w:t>
        <w:tab/>
        <w:t>do</w:t>
        <w:tab/>
        <w:t>Município</w:t>
        <w:tab/>
        <w:t>de</w:t>
        <w:tab/>
        <w:t>Getúlio</w:t>
      </w: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Vargas.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16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 resolve: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2420"/>
        <w:spacing w:after="0"/>
        <w:tabs>
          <w:tab w:leader="none" w:pos="2960" w:val="left"/>
          <w:tab w:leader="none" w:pos="3360" w:val="left"/>
          <w:tab w:leader="none" w:pos="3940" w:val="left"/>
          <w:tab w:leader="none" w:pos="5040" w:val="left"/>
          <w:tab w:leader="none" w:pos="5580" w:val="left"/>
          <w:tab w:leader="none" w:pos="6360" w:val="left"/>
          <w:tab w:leader="none" w:pos="6780" w:val="left"/>
          <w:tab w:leader="none" w:pos="7500" w:val="left"/>
          <w:tab w:leader="none" w:pos="8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</w:t>
        <w:tab/>
        <w:t>1.°</w:t>
        <w:tab/>
        <w:t>Fica</w:t>
        <w:tab/>
        <w:t>declarado</w:t>
        <w:tab/>
        <w:t>luto</w:t>
        <w:tab/>
        <w:t>oficial</w:t>
        <w:tab/>
        <w:t>no</w:t>
        <w:tab/>
        <w:t>Poder</w:t>
        <w:tab/>
        <w:t>Legis lativo</w:t>
        <w:tab/>
        <w:t>do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Município de Getúlio Vargas, pelo prazo de 03 (três) dias em decorrência do falecimento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Vereador Titular Senhor Amilton José Lazzari, emhomenagem aos relevantes serviços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prestados ao Município como político eminente com dedicação exemplar à causa pública.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jc w:val="both"/>
        <w:ind w:left="320" w:right="160" w:firstLine="212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Em razão do luto declarado no artigo an terior, a Câmara de Vereadores permanecerá de portas cerradas e os erviços serão prestados em regime interno.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27 de fe vereiro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160"/>
      </w:cols>
      <w:pgMar w:left="1440" w:top="717" w:right="1300" w:bottom="724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2020-02-27T16:27:46Z</dcterms:created>
  <dcterms:modified xsi:type="dcterms:W3CDTF">2020-02-27T16:27:46Z</dcterms:modified>
</cp:coreProperties>
</file>