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-64135</wp:posOffset>
            </wp:positionV>
            <wp:extent cx="782320" cy="10833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Av. Firmino Girardello, 85 – Centro Fone (54) 3341-1600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E-mail: </w:t>
      </w:r>
      <w:hyperlink r:id="rId9">
        <w:r>
          <w:rPr>
            <w:rFonts w:ascii="Arial" w:cs="Arial" w:eastAsia="Arial" w:hAnsi="Arial"/>
            <w:sz w:val="22"/>
            <w:szCs w:val="22"/>
            <w:u w:val="single" w:color="auto"/>
            <w:color w:val="0000FF"/>
          </w:rPr>
          <w:t>administracao@pmgv.rs.gov.br-</w:t>
        </w:r>
      </w:hyperlink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5.810 DE 16 DE ABRIL DE 2021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Inclui nova Ação no Anexo de Programas,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Objetivos  e  Metas  da  Administração  do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PLANO PLURIANUAL (PPA), Lei Municipal nº.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5.274/17 e na Relação Cadastral de Ações de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Governo das DIRETRIZES ORÇAMENTÁRIAS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(LDO), Lei Municipal nº. 5.691/20, de acordo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com a Portaria nº 3.001/20, na Secretaria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Municipal de Saúde e Assistência Social.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Art.1º. Fica o Poder Executivo Municipal autorizado a incluir nova Ação no Anexo de Programas, Objetivos e Metas da Administração do Plano Plurianual (PPA) vigente, na Secretaria Municipal de Saúde e Assistência Social, com a seguinte descrição: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u w:val="single" w:color="auto"/>
          <w:color w:val="auto"/>
        </w:rPr>
        <w:t>Ação: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SECRETARIA MUNICIPAL DE SAÚDE E ASSISTÊNCIA SOCIAL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pacing w:after="0" w:line="14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1960" w:right="5000" w:firstLine="4"/>
        <w:spacing w:after="0" w:line="299" w:lineRule="auto"/>
        <w:tabs>
          <w:tab w:leader="none" w:pos="2765" w:val="left"/>
        </w:tabs>
        <w:numPr>
          <w:ilvl w:val="0"/>
          <w:numId w:val="3"/>
        </w:numPr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Saúde 10.04.10.301. Atenção Básica</w:t>
      </w: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10.04.10.301.0019.2.222-Manutenção da PORTARIA Nº. 3.001/20-SISTEMA PRISIONAL</w:t>
      </w:r>
    </w:p>
    <w:p>
      <w:pPr>
        <w:spacing w:after="0" w:line="37" w:lineRule="exact"/>
        <w:rPr>
          <w:rFonts w:ascii="Arial" w:cs="Arial" w:eastAsia="Arial" w:hAnsi="Arial"/>
          <w:sz w:val="17"/>
          <w:szCs w:val="17"/>
          <w:color w:val="auto"/>
        </w:rPr>
      </w:pPr>
    </w:p>
    <w:p>
      <w:pPr>
        <w:ind w:left="1960"/>
        <w:spacing w:after="0"/>
        <w:rPr>
          <w:rFonts w:ascii="Arial" w:cs="Arial" w:eastAsia="Arial" w:hAnsi="Arial"/>
          <w:sz w:val="17"/>
          <w:szCs w:val="17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3.3.90.32.00.00–Material,BemouServiçopara</w:t>
      </w:r>
      <w:r>
        <w:rPr>
          <w:rFonts w:ascii="Arial" w:cs="Arial" w:eastAsia="Arial" w:hAnsi="Arial"/>
          <w:sz w:val="18"/>
          <w:szCs w:val="18"/>
          <w:color w:val="auto"/>
        </w:rPr>
        <w:t>Distribuição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Gratuita............................................................R$ 3.404,16 (Recurso: 4503 – Assistência Farmacêutica)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Objetivo: A Portaria nº. 3.001/20, repassa ao Município incentivo financeiro do Componente Básico da Assistência Farmacêutica no âmbito da Política Nacional de Atenção Integral à Saúde das Pessoas Privadas de Liberdade no Sistema Prisional.</w: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both"/>
        <w:ind w:left="260" w:firstLine="170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Art.2º. Fica o Poder Executivo Municipal autorizado a utilizar, na ação do Anexo de Programas, Objetivos e Metas da Administração do Plano Plurianual (PPA) vigente, como recurso para a cobertura do Crédito Especial autorizado no artigo 1º desta Lei, a seguinte fonte:</w:t>
      </w:r>
    </w:p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MAIOR ARRECADAÇÃO: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1700"/>
        <w:spacing w:after="0" w:line="2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- Receita originária da transferência de recursos financeiros da União, por intermédio da Portaria M.S. nº 3.001/20..............................................…………….........................R$ 3.404,16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(Recurso: 4503 – Assistência Farmacêutica)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jc w:val="center"/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Art.3º. Fica o Poder Executivo Municipal autorizado a incluir nova Ação na Relação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Cadastral de Ações das Diretrizes Orçamentárias (LDO) vigentes, na Secretaria Municipal de Saúde e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jc w:val="center"/>
        <w:ind w:right="4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Assistência Social, com a seguinte descrição: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center"/>
        <w:ind w:right="4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Ação:</w:t>
      </w:r>
    </w:p>
    <w:p>
      <w:pPr>
        <w:sectPr>
          <w:pgSz w:w="11900" w:h="16837" w:orient="portrait"/>
          <w:cols w:equalWidth="0" w:num="1">
            <w:col w:w="9340"/>
          </w:cols>
          <w:pgMar w:left="1440" w:top="586" w:right="1126" w:bottom="684" w:gutter="0" w:footer="0" w:header="0"/>
        </w:sectPr>
      </w:pP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260" w:hanging="296"/>
        <w:spacing w:after="0"/>
        <w:tabs>
          <w:tab w:leader="none" w:pos="2260" w:val="left"/>
        </w:tabs>
        <w:numPr>
          <w:ilvl w:val="0"/>
          <w:numId w:val="4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SECRETARIA MUNICIPAL DE SAÚDE E ASSISTÊNCIA SOCIAL</w:t>
      </w:r>
    </w:p>
    <w:p>
      <w:pPr>
        <w:spacing w:after="0" w:line="71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2520" w:hanging="556"/>
        <w:spacing w:after="0"/>
        <w:tabs>
          <w:tab w:leader="none" w:pos="2520" w:val="left"/>
        </w:tabs>
        <w:numPr>
          <w:ilvl w:val="0"/>
          <w:numId w:val="5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FUNDO MUNICIPAL DA SAÚDE</w:t>
      </w:r>
    </w:p>
    <w:p>
      <w:pPr>
        <w:sectPr>
          <w:pgSz w:w="11900" w:h="16837" w:orient="portrait"/>
          <w:cols w:equalWidth="0" w:num="1">
            <w:col w:w="9340"/>
          </w:cols>
          <w:pgMar w:left="1440" w:top="586" w:right="1126" w:bottom="684" w:gutter="0" w:footer="0" w:header="0"/>
          <w:type w:val="continuous"/>
        </w:sectPr>
      </w:pPr>
    </w:p>
    <w:bookmarkStart w:id="1" w:name="page2"/>
    <w:bookmarkEnd w:id="1"/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-64135</wp:posOffset>
            </wp:positionV>
            <wp:extent cx="782320" cy="10833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Prefeitura Municipal de Getúlio Vargas</w:t>
      </w:r>
    </w:p>
    <w:p>
      <w:pPr>
        <w:spacing w:after="0" w:line="78" w:lineRule="exact"/>
        <w:rPr>
          <w:sz w:val="20"/>
          <w:szCs w:val="20"/>
          <w:color w:val="auto"/>
        </w:rPr>
      </w:pPr>
    </w:p>
    <w:p>
      <w:pPr>
        <w:ind w:left="1680" w:right="2840" w:hanging="149"/>
        <w:spacing w:after="0" w:line="3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 xml:space="preserve">Av. Firmino Girardello, 85 – Centro Fone (54) 3341-1600 E-mail: </w:t>
      </w:r>
      <w:r>
        <w:rPr>
          <w:rFonts w:ascii="Arial" w:cs="Arial" w:eastAsia="Arial" w:hAnsi="Arial"/>
          <w:sz w:val="21"/>
          <w:szCs w:val="21"/>
          <w:u w:val="single" w:color="auto"/>
          <w:color w:val="0000FF"/>
        </w:rPr>
        <w:t>administracao@pmgv.rs.gov.br-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site: www.pmgv.rs.gov.br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3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 Saúde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 Atenção Básica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 Programas Integrados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10.04.10.301.0019.2.222-Manutenção da PORTARIA Nº. 3.001/20-SISTEMA PRISIONAL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960" w:right="960" w:hanging="275"/>
        <w:spacing w:after="0" w:line="27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3.3.90.32.00.00 – Material, Bem ou Serviço para Distribuição Gratuita..R$ 3.404,16 (Recurso: 4503 – Assistência Farmacêutica)</w:t>
      </w: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Objetivo: A Portaria nº. 3.001/20, repassa ao Município incentivo financeiro do Componente Básico da Assistência Farmacêutica no âmbito da Política Nacional de Atenção Integral à Saúde das Pessoas Privadas de Liberdade no Sistema Prisional.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Art.4º. Fica o Poder Executivo Municipal autorizado a utilizar, na Relação Cadastral de Ações das Diretrizes Orçamentárias (LDO) vigentes, como recurso para a cobertura do Crédito Especial autorizado no artigo 3º desta Lei, a seguinte fonte: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MAIOR ARRECADAÇÃO: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1700"/>
        <w:spacing w:after="0" w:line="25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I - Receita originária da transferência de recursos financeiros da União, por intermédio da Portaria M.S. nº 3.001/20...........................................................……………............R$ 3.404,16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60" w:right="2040"/>
        <w:spacing w:after="0" w:line="5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(Recurso: 4503 – Assistência Farmacêutica) Art.5º - Esta Lei entrará em vigor na data de sua publicação.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PREFEITURA MUNICIPAL DE GETÚLIO VARGAS, 16 de abril de 2021.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TATIANE GIARETTA,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Secretária de Administração.</w:t>
      </w:r>
    </w:p>
    <w:p>
      <w:pPr>
        <w:sectPr>
          <w:pgSz w:w="11900" w:h="16837" w:orient="portrait"/>
          <w:cols w:equalWidth="0" w:num="1">
            <w:col w:w="9320"/>
          </w:cols>
          <w:pgMar w:left="1440" w:top="586" w:right="114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auto"/>
        </w:rPr>
        <w:t>Esta  Lei  foi  afixada  no  Mural  da  Prefeitura,  onde  são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4800"/>
        <w:spacing w:after="0"/>
        <w:tabs>
          <w:tab w:leader="none" w:pos="5700" w:val="left"/>
          <w:tab w:leader="none" w:pos="6020" w:val="left"/>
          <w:tab w:leader="none" w:pos="6460" w:val="left"/>
          <w:tab w:leader="none" w:pos="7140" w:val="left"/>
          <w:tab w:leader="none" w:pos="7540" w:val="left"/>
          <w:tab w:leader="none" w:pos="7860" w:val="left"/>
          <w:tab w:leader="none" w:pos="8300" w:val="left"/>
          <w:tab w:leader="none" w:pos="852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divulgados</w:t>
        <w:tab/>
        <w:t>os</w:t>
        <w:tab/>
        <w:t>atos</w:t>
        <w:tab/>
        <w:t>oficiais,</w:t>
        <w:tab/>
        <w:t>por</w:t>
        <w:tab/>
        <w:t>15</w:t>
        <w:tab/>
        <w:t>dias</w:t>
        <w:tab/>
        <w:t>a</w:t>
        <w:tab/>
        <w:t>contar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de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4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16/04/2021.</w:t>
      </w:r>
    </w:p>
    <w:sectPr>
      <w:pgSz w:w="11900" w:h="16837" w:orient="portrait"/>
      <w:cols w:equalWidth="0" w:num="1">
        <w:col w:w="9320"/>
      </w:cols>
      <w:pgMar w:left="1440" w:top="586" w:right="114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0"/>
    </w:lvl>
  </w:abstractNum>
  <w:abstractNum w:abstractNumId="1">
    <w:nsid w:val="2AE8944A"/>
    <w:multiLevelType w:val="hybridMultilevel"/>
    <w:lvl w:ilvl="0">
      <w:lvlJc w:val="left"/>
      <w:lvlText w:val="10.%1."/>
      <w:numFmt w:val="decimal"/>
      <w:start w:val="4"/>
    </w:lvl>
  </w:abstractNum>
  <w:abstractNum w:abstractNumId="2">
    <w:nsid w:val="625558EC"/>
    <w:multiLevelType w:val="hybridMultilevel"/>
    <w:lvl w:ilvl="0">
      <w:lvlJc w:val="left"/>
      <w:lvlText w:val="10.04.%1."/>
      <w:numFmt w:val="decimal"/>
      <w:start w:val="10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10"/>
    </w:lvl>
  </w:abstractNum>
  <w:abstractNum w:abstractNumId="4">
    <w:nsid w:val="46E87CCD"/>
    <w:multiLevelType w:val="hybridMultilevel"/>
    <w:lvl w:ilvl="0">
      <w:lvlJc w:val="left"/>
      <w:lvlText w:val="10.%1."/>
      <w:numFmt w:val="decimal"/>
      <w:start w:val="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10" Type="http://schemas.openxmlformats.org/officeDocument/2006/relationships/image" Target="media/image2.jpeg"/><Relationship Id="rId9" Type="http://schemas.openxmlformats.org/officeDocument/2006/relationships/hyperlink" Target="mailto:administracao@pmgv.rs.gov.br-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2021-06-28T20:16:49Z</dcterms:created>
  <dcterms:modified xsi:type="dcterms:W3CDTF">2021-06-28T20:16:49Z</dcterms:modified>
</cp:coreProperties>
</file>