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50" w:rsidRDefault="00844477">
      <w:pPr>
        <w:pStyle w:val="Standard"/>
        <w:ind w:left="2265" w:right="1200"/>
        <w:jc w:val="center"/>
        <w:rPr>
          <w:rFonts w:ascii="Calibri" w:hAnsi="Calibri" w:cs="Arial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u w:val="single"/>
        </w:rPr>
        <w:t>LEI Nº 5.255</w:t>
      </w:r>
      <w:r>
        <w:rPr>
          <w:rFonts w:ascii="Calibri" w:hAnsi="Calibri" w:cs="Arial"/>
          <w:b/>
          <w:bCs/>
          <w:color w:val="000000"/>
          <w:sz w:val="22"/>
          <w:szCs w:val="22"/>
          <w:u w:val="single"/>
        </w:rPr>
        <w:t xml:space="preserve"> DE 26 DE MAIO DE 2017</w:t>
      </w:r>
    </w:p>
    <w:p w:rsidR="00A20150" w:rsidRDefault="00A20150">
      <w:pPr>
        <w:pStyle w:val="Standard"/>
        <w:ind w:left="2265" w:right="120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A20150" w:rsidRDefault="00A20150">
      <w:pPr>
        <w:pStyle w:val="Standard"/>
        <w:ind w:left="2265" w:right="120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A20150" w:rsidRDefault="00844477">
      <w:pPr>
        <w:pStyle w:val="Standard"/>
        <w:ind w:left="6803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Altera redação da Cláusula Segunda e inclui anexo à minuta de Convênio anexa à Lei Municipal nº 5.248/2017 que autorizou o Município a firmar Convênio com o Hospital Santa Terezinha de Erechim.</w:t>
      </w:r>
    </w:p>
    <w:p w:rsidR="00A20150" w:rsidRDefault="00A20150">
      <w:pPr>
        <w:pStyle w:val="Standard"/>
        <w:ind w:left="6803" w:right="1134"/>
        <w:jc w:val="both"/>
        <w:rPr>
          <w:rFonts w:ascii="Calibri" w:hAnsi="Calibri"/>
          <w:sz w:val="22"/>
          <w:szCs w:val="22"/>
        </w:rPr>
      </w:pPr>
    </w:p>
    <w:p w:rsidR="00A20150" w:rsidRDefault="00A20150">
      <w:pPr>
        <w:pStyle w:val="Standard"/>
        <w:ind w:left="6803" w:right="1134"/>
        <w:jc w:val="both"/>
        <w:rPr>
          <w:rFonts w:ascii="Calibri" w:hAnsi="Calibri"/>
          <w:sz w:val="22"/>
          <w:szCs w:val="22"/>
        </w:rPr>
      </w:pPr>
    </w:p>
    <w:p w:rsidR="00A20150" w:rsidRDefault="00A20150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18"/>
          <w:szCs w:val="18"/>
        </w:rPr>
      </w:pPr>
    </w:p>
    <w:p w:rsidR="00A20150" w:rsidRDefault="00844477">
      <w:pPr>
        <w:pStyle w:val="Standard"/>
        <w:ind w:left="1701" w:right="1134" w:firstLine="1644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  <w:lang w:eastAsia="pt-BR" w:bidi="ar-SA"/>
        </w:rPr>
        <w:t>MAURICIO SOLIGO, Prefeito Municipa</w:t>
      </w:r>
      <w:r>
        <w:rPr>
          <w:rFonts w:ascii="Calibri" w:eastAsia="Times New Roman" w:hAnsi="Calibri" w:cs="Calibri"/>
          <w:color w:val="000000"/>
          <w:sz w:val="21"/>
          <w:szCs w:val="21"/>
          <w:lang w:eastAsia="pt-BR" w:bidi="ar-SA"/>
        </w:rPr>
        <w:t>l de Getúlio Vargas, Estado do Rio Grande do Sul, faz saber que a Câmara Municipal de V</w:t>
      </w:r>
      <w:bookmarkStart w:id="0" w:name="_GoBack"/>
      <w:bookmarkEnd w:id="0"/>
      <w:r>
        <w:rPr>
          <w:rFonts w:ascii="Calibri" w:eastAsia="Times New Roman" w:hAnsi="Calibri" w:cs="Calibri"/>
          <w:color w:val="000000"/>
          <w:sz w:val="21"/>
          <w:szCs w:val="21"/>
          <w:lang w:eastAsia="pt-BR" w:bidi="ar-SA"/>
        </w:rPr>
        <w:t>ereadores aprovou e ele sanciona e promulga a seguinte Lei:</w:t>
      </w:r>
    </w:p>
    <w:p w:rsidR="00A20150" w:rsidRDefault="00844477">
      <w:pPr>
        <w:pStyle w:val="Standard"/>
        <w:ind w:left="1191" w:right="1134" w:firstLine="164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Art. 1º O item 2.1 da Cláusula Segunda da minuta de convênio anexa à Lei Municipal nº 5.248/2017 passa a vigo</w:t>
      </w:r>
      <w:r>
        <w:rPr>
          <w:rFonts w:ascii="Calibri" w:hAnsi="Calibri"/>
          <w:sz w:val="22"/>
          <w:szCs w:val="22"/>
        </w:rPr>
        <w:t>rar acrescida da alínea “h”, com a seguinte redação:</w:t>
      </w:r>
    </w:p>
    <w:p w:rsidR="00A20150" w:rsidRDefault="00A20150">
      <w:pPr>
        <w:pStyle w:val="Standard"/>
        <w:ind w:left="1191" w:right="1134" w:firstLine="1644"/>
        <w:jc w:val="both"/>
        <w:rPr>
          <w:rFonts w:ascii="Calibri" w:hAnsi="Calibri"/>
          <w:sz w:val="22"/>
          <w:szCs w:val="22"/>
        </w:rPr>
      </w:pPr>
    </w:p>
    <w:p w:rsidR="00A20150" w:rsidRDefault="00844477">
      <w:pPr>
        <w:pStyle w:val="Standard"/>
        <w:ind w:left="1191" w:right="1134" w:firstLine="1644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 xml:space="preserve">“ </w:t>
      </w:r>
      <w:proofErr w:type="gramEnd"/>
      <w:r>
        <w:rPr>
          <w:rFonts w:ascii="Calibri" w:hAnsi="Calibri" w:cs="Arial"/>
          <w:color w:val="000000"/>
          <w:sz w:val="22"/>
          <w:szCs w:val="22"/>
        </w:rPr>
        <w:t>CLÁUSULA SEGUNDA - DAS ATRIBUIÇÕES DOS PARTÍCIPES</w:t>
      </w:r>
    </w:p>
    <w:p w:rsidR="00A20150" w:rsidRDefault="00844477">
      <w:pPr>
        <w:pStyle w:val="Standard"/>
        <w:ind w:left="1191" w:right="1134" w:firstLine="164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2.1 </w:t>
      </w:r>
      <w:proofErr w:type="gramStart"/>
      <w:r>
        <w:rPr>
          <w:rFonts w:ascii="Calibri" w:hAnsi="Calibri" w:cs="Arial"/>
          <w:color w:val="000000"/>
          <w:sz w:val="22"/>
          <w:szCs w:val="22"/>
        </w:rPr>
        <w:t>Caberá</w:t>
      </w:r>
      <w:proofErr w:type="gramEnd"/>
      <w:r>
        <w:rPr>
          <w:rFonts w:ascii="Calibri" w:hAnsi="Calibri" w:cs="Arial"/>
          <w:color w:val="000000"/>
          <w:sz w:val="22"/>
          <w:szCs w:val="22"/>
        </w:rPr>
        <w:t xml:space="preserve"> ao Município de Getúlio Vargas: […]</w:t>
      </w:r>
    </w:p>
    <w:p w:rsidR="00A20150" w:rsidRDefault="00844477">
      <w:pPr>
        <w:pStyle w:val="Standard"/>
        <w:ind w:left="1191" w:right="1134" w:firstLine="164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h) </w:t>
      </w:r>
      <w:proofErr w:type="gramStart"/>
      <w:r>
        <w:rPr>
          <w:rFonts w:ascii="Calibri" w:hAnsi="Calibri" w:cs="Arial"/>
          <w:color w:val="000000"/>
          <w:sz w:val="22"/>
          <w:szCs w:val="22"/>
        </w:rPr>
        <w:t xml:space="preserve">O Município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cofinanciará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ao Hospital os valores unitários definidos na tabela do anexo I, referente </w:t>
      </w:r>
      <w:r>
        <w:rPr>
          <w:rFonts w:ascii="Calibri" w:hAnsi="Calibri" w:cs="Arial"/>
          <w:color w:val="000000"/>
          <w:sz w:val="22"/>
          <w:szCs w:val="22"/>
        </w:rPr>
        <w:t>a exames e procedimentos ambulatoriais realizados a pacientes eletivos, através da Central de Especialidades.”</w:t>
      </w:r>
      <w:proofErr w:type="gramEnd"/>
    </w:p>
    <w:p w:rsidR="00A20150" w:rsidRDefault="00A20150">
      <w:pPr>
        <w:pStyle w:val="Standard"/>
        <w:ind w:left="1191" w:right="1134" w:firstLine="1644"/>
        <w:jc w:val="both"/>
        <w:rPr>
          <w:rFonts w:ascii="Calibri" w:hAnsi="Calibri"/>
          <w:sz w:val="22"/>
          <w:szCs w:val="22"/>
        </w:rPr>
      </w:pPr>
    </w:p>
    <w:p w:rsidR="00A20150" w:rsidRDefault="00844477">
      <w:pPr>
        <w:pStyle w:val="Standard"/>
        <w:ind w:left="1191" w:right="1134" w:firstLine="164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Art. 2º</w:t>
      </w:r>
      <w:proofErr w:type="gramStart"/>
      <w:r>
        <w:rPr>
          <w:rFonts w:ascii="Calibri" w:hAnsi="Calibri" w:cs="Arial"/>
          <w:color w:val="000000"/>
          <w:sz w:val="22"/>
          <w:szCs w:val="22"/>
        </w:rPr>
        <w:t xml:space="preserve">  </w:t>
      </w:r>
      <w:proofErr w:type="gramEnd"/>
      <w:r>
        <w:rPr>
          <w:rFonts w:ascii="Calibri" w:hAnsi="Calibri" w:cs="Arial"/>
          <w:color w:val="000000"/>
          <w:sz w:val="22"/>
          <w:szCs w:val="22"/>
        </w:rPr>
        <w:t>A referida minuta de convênio passa a vigorar acrescida do “Anexo I”.</w:t>
      </w:r>
    </w:p>
    <w:p w:rsidR="00A20150" w:rsidRDefault="00A20150">
      <w:pPr>
        <w:pStyle w:val="Standard"/>
        <w:ind w:left="1191" w:right="1134" w:firstLine="1644"/>
        <w:jc w:val="both"/>
        <w:rPr>
          <w:rFonts w:ascii="Calibri" w:hAnsi="Calibri"/>
          <w:sz w:val="22"/>
          <w:szCs w:val="22"/>
        </w:rPr>
      </w:pPr>
    </w:p>
    <w:p w:rsidR="00A20150" w:rsidRDefault="00844477">
      <w:pPr>
        <w:pStyle w:val="Standard"/>
        <w:ind w:left="1191" w:right="1134" w:firstLine="164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Art. 3º Esta Lei entra em vigor na data de sua publicação.</w:t>
      </w:r>
    </w:p>
    <w:p w:rsidR="00A20150" w:rsidRDefault="00A20150">
      <w:pPr>
        <w:pStyle w:val="Standard"/>
        <w:ind w:left="1191" w:right="1134" w:firstLine="1644"/>
        <w:jc w:val="both"/>
        <w:rPr>
          <w:rFonts w:ascii="Calibri" w:hAnsi="Calibri"/>
          <w:sz w:val="22"/>
          <w:szCs w:val="22"/>
        </w:rPr>
      </w:pPr>
    </w:p>
    <w:p w:rsidR="00A20150" w:rsidRDefault="00844477">
      <w:pPr>
        <w:pStyle w:val="Standard"/>
        <w:ind w:left="1191" w:right="1134" w:firstLine="164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PREFEITURA MUNICIPAL DE GETÚLIO VARGAS, 26 DE MAIO DE 2017.</w:t>
      </w: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844477">
      <w:pPr>
        <w:pStyle w:val="Standard"/>
        <w:ind w:left="2286" w:right="1200" w:firstLine="2267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MAURICIO SOLIGO,</w:t>
      </w:r>
    </w:p>
    <w:p w:rsidR="00A20150" w:rsidRDefault="00844477">
      <w:pPr>
        <w:pStyle w:val="Standard"/>
        <w:ind w:left="2286" w:right="1200" w:firstLine="2267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Prefeito Municipal.</w:t>
      </w:r>
    </w:p>
    <w:p w:rsidR="00A20150" w:rsidRDefault="00A20150">
      <w:pPr>
        <w:pStyle w:val="Standard"/>
        <w:ind w:left="2286" w:right="1200" w:firstLine="2267"/>
        <w:jc w:val="both"/>
        <w:rPr>
          <w:rFonts w:ascii="Calibri" w:hAnsi="Calibri" w:cs="Calibri"/>
          <w:sz w:val="21"/>
          <w:szCs w:val="21"/>
        </w:rPr>
      </w:pPr>
    </w:p>
    <w:p w:rsidR="00A20150" w:rsidRDefault="00A20150">
      <w:pPr>
        <w:pStyle w:val="Standard"/>
        <w:ind w:left="2286" w:right="1200" w:firstLine="2267"/>
        <w:jc w:val="both"/>
        <w:rPr>
          <w:rFonts w:ascii="Calibri" w:hAnsi="Calibri" w:cs="Calibri"/>
          <w:sz w:val="21"/>
          <w:szCs w:val="21"/>
        </w:rPr>
      </w:pPr>
    </w:p>
    <w:p w:rsidR="00A20150" w:rsidRDefault="00844477">
      <w:pPr>
        <w:pStyle w:val="Standard"/>
        <w:ind w:left="2268" w:right="1191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Registre-se e Publique-se.</w:t>
      </w:r>
    </w:p>
    <w:p w:rsidR="00A20150" w:rsidRDefault="00A20150">
      <w:pPr>
        <w:pStyle w:val="Standard"/>
        <w:ind w:left="2268" w:right="1191"/>
        <w:jc w:val="both"/>
        <w:rPr>
          <w:rFonts w:ascii="Calibri" w:hAnsi="Calibri" w:cs="Calibri"/>
          <w:sz w:val="21"/>
          <w:szCs w:val="21"/>
        </w:rPr>
      </w:pPr>
    </w:p>
    <w:p w:rsidR="00A20150" w:rsidRDefault="00A20150">
      <w:pPr>
        <w:pStyle w:val="Standard"/>
        <w:ind w:left="2268" w:right="1191"/>
        <w:jc w:val="both"/>
        <w:rPr>
          <w:rFonts w:ascii="Calibri" w:hAnsi="Calibri" w:cs="Calibri"/>
          <w:sz w:val="21"/>
          <w:szCs w:val="21"/>
        </w:rPr>
      </w:pPr>
    </w:p>
    <w:p w:rsidR="00A20150" w:rsidRDefault="00844477">
      <w:pPr>
        <w:pStyle w:val="Standard"/>
        <w:ind w:left="2268" w:right="1191" w:firstLine="226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ROSANE F. CARBONERA CADORIN,</w:t>
      </w:r>
    </w:p>
    <w:p w:rsidR="00A20150" w:rsidRDefault="00844477">
      <w:pPr>
        <w:pStyle w:val="Standard"/>
        <w:autoSpaceDE w:val="0"/>
        <w:ind w:left="2268" w:right="1191" w:firstLine="226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Secretária</w:t>
      </w:r>
      <w:r>
        <w:rPr>
          <w:rFonts w:ascii="Calibri" w:hAnsi="Calibri" w:cs="Calibri"/>
          <w:color w:val="000000"/>
          <w:sz w:val="21"/>
          <w:szCs w:val="21"/>
        </w:rPr>
        <w:t xml:space="preserve"> de Administração.</w:t>
      </w:r>
    </w:p>
    <w:p w:rsidR="00A20150" w:rsidRDefault="00A20150">
      <w:pPr>
        <w:pStyle w:val="Standard"/>
        <w:ind w:right="1200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A20150" w:rsidRDefault="00A20150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A20150" w:rsidRDefault="00A20150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A20150" w:rsidRDefault="00A20150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A20150" w:rsidRDefault="00844477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Esta Lei foi afixada no Mural da Prefeitura, onde são divulgados os atos oficiais, de ___/___/_____ a ___/___/_____.</w:t>
      </w: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844477">
      <w:pPr>
        <w:pStyle w:val="Standard"/>
        <w:ind w:left="1134" w:right="1134"/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 xml:space="preserve"> ANEXO I</w:t>
      </w:r>
    </w:p>
    <w:p w:rsidR="00A20150" w:rsidRDefault="00A20150">
      <w:pPr>
        <w:pStyle w:val="Standard"/>
        <w:ind w:left="1134" w:right="1134"/>
        <w:jc w:val="center"/>
        <w:rPr>
          <w:rFonts w:ascii="Calibri" w:hAnsi="Calibri"/>
          <w:b/>
          <w:bCs/>
          <w:u w:val="single"/>
        </w:rPr>
      </w:pPr>
    </w:p>
    <w:p w:rsidR="00A20150" w:rsidRDefault="00844477">
      <w:pPr>
        <w:pStyle w:val="Standard"/>
        <w:ind w:left="1134" w:right="113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RELAÇÃO DE PROCEDIMENTOS E EXAMES AMBULATORIAIS A SEREM REALIZADOS A PACIENTES ELETIVOS ATRAVÉS</w:t>
      </w:r>
      <w:r>
        <w:rPr>
          <w:rFonts w:ascii="Arial" w:hAnsi="Arial" w:cs="Arial"/>
          <w:color w:val="000000"/>
          <w:sz w:val="22"/>
          <w:szCs w:val="22"/>
        </w:rPr>
        <w:t xml:space="preserve"> DA CENTRAL DE ESPECIALIDADES</w:t>
      </w:r>
    </w:p>
    <w:p w:rsidR="00A20150" w:rsidRDefault="00A20150">
      <w:pPr>
        <w:pStyle w:val="Standard"/>
        <w:ind w:left="1134" w:right="113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A20150" w:rsidRDefault="00A20150">
      <w:pPr>
        <w:pStyle w:val="Standard"/>
        <w:ind w:left="1134" w:right="1134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A20150" w:rsidRDefault="00A20150">
      <w:pPr>
        <w:pStyle w:val="Standard"/>
        <w:ind w:left="1134" w:right="1134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645" w:type="dxa"/>
        <w:tblInd w:w="9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5220"/>
        <w:gridCol w:w="2445"/>
      </w:tblGrid>
      <w:tr w:rsidR="00A2015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50" w:rsidRDefault="00844477">
            <w:pPr>
              <w:pStyle w:val="Standard"/>
              <w:ind w:left="-57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ESPECIALIDADE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50" w:rsidRDefault="00844477">
            <w:pPr>
              <w:pStyle w:val="Standard"/>
              <w:ind w:left="-57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EXAME/PROCEDIMENTO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50" w:rsidRDefault="00844477">
            <w:pPr>
              <w:pStyle w:val="Standard"/>
              <w:ind w:left="-57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VALOR UNITÁRIO</w:t>
            </w:r>
          </w:p>
        </w:tc>
      </w:tr>
      <w:tr w:rsidR="00A201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150" w:rsidRDefault="00844477">
            <w:pPr>
              <w:pStyle w:val="Standard"/>
              <w:ind w:left="-57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Gastroenterologia</w:t>
            </w:r>
            <w:proofErr w:type="spellEnd"/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50" w:rsidRDefault="00844477">
            <w:pPr>
              <w:pStyle w:val="Standard"/>
              <w:ind w:left="-5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Videoendoscopia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Diagnóstica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50" w:rsidRDefault="00844477">
            <w:pPr>
              <w:pStyle w:val="Standard"/>
              <w:ind w:left="-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R$ 223,28</w:t>
            </w:r>
          </w:p>
        </w:tc>
      </w:tr>
      <w:tr w:rsidR="00A201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44477">
            <w:pPr>
              <w:rPr>
                <w:rFonts w:hint="eastAsia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50" w:rsidRDefault="00844477">
            <w:pPr>
              <w:pStyle w:val="Standard"/>
              <w:ind w:left="-5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Videocolonoscopia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Diagnóstica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50" w:rsidRDefault="00844477">
            <w:pPr>
              <w:pStyle w:val="Standard"/>
              <w:ind w:left="-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R$ 520,99</w:t>
            </w:r>
          </w:p>
        </w:tc>
      </w:tr>
      <w:tr w:rsidR="00A201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44477">
            <w:pPr>
              <w:rPr>
                <w:rFonts w:hint="eastAsia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50" w:rsidRDefault="00844477">
            <w:pPr>
              <w:pStyle w:val="Standard"/>
              <w:ind w:left="-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Videoretossigmoidoscopia</w:t>
            </w:r>
            <w:proofErr w:type="spell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50" w:rsidRDefault="00844477">
            <w:pPr>
              <w:pStyle w:val="Standard"/>
              <w:ind w:left="-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R$ 223,28</w:t>
            </w:r>
          </w:p>
        </w:tc>
      </w:tr>
      <w:tr w:rsidR="00A201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44477">
            <w:pPr>
              <w:rPr>
                <w:rFonts w:hint="eastAsia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50" w:rsidRDefault="00844477">
            <w:pPr>
              <w:pStyle w:val="Standard"/>
              <w:ind w:left="-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Terapeutico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(somado ao diagnóstico)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50" w:rsidRDefault="00844477">
            <w:pPr>
              <w:pStyle w:val="Standard"/>
              <w:ind w:left="-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R$ 240,00</w:t>
            </w:r>
          </w:p>
        </w:tc>
      </w:tr>
      <w:tr w:rsidR="00A201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50" w:rsidRDefault="00844477">
            <w:pPr>
              <w:pStyle w:val="Standard"/>
              <w:ind w:left="-57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Cardiologia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50" w:rsidRDefault="00844477">
            <w:pPr>
              <w:pStyle w:val="Standard"/>
              <w:ind w:left="-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Eletrocardiograma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50" w:rsidRDefault="00844477">
            <w:pPr>
              <w:pStyle w:val="Standard"/>
              <w:ind w:left="-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R$ 5,00</w:t>
            </w:r>
          </w:p>
        </w:tc>
      </w:tr>
      <w:tr w:rsidR="00A201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44477">
            <w:pPr>
              <w:rPr>
                <w:rFonts w:hint="eastAsia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50" w:rsidRDefault="00844477">
            <w:pPr>
              <w:pStyle w:val="Standard"/>
              <w:ind w:left="-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Eletrocardiograma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transtorácico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com Doppler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50" w:rsidRDefault="00844477">
            <w:pPr>
              <w:pStyle w:val="Standard"/>
              <w:ind w:left="-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R$ 195,00</w:t>
            </w:r>
          </w:p>
        </w:tc>
      </w:tr>
      <w:tr w:rsidR="00A201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44477">
            <w:pPr>
              <w:rPr>
                <w:rFonts w:hint="eastAsia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50" w:rsidRDefault="00844477">
            <w:pPr>
              <w:pStyle w:val="Standard"/>
              <w:ind w:left="-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Monitoramento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Holter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24 horas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50" w:rsidRDefault="00844477">
            <w:pPr>
              <w:pStyle w:val="Standard"/>
              <w:ind w:left="-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R$ 142,60</w:t>
            </w:r>
          </w:p>
        </w:tc>
      </w:tr>
      <w:tr w:rsidR="00A201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44477">
            <w:pPr>
              <w:rPr>
                <w:rFonts w:hint="eastAsia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50" w:rsidRDefault="00844477">
            <w:pPr>
              <w:pStyle w:val="Standard"/>
              <w:ind w:left="-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Teste ergométrico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150" w:rsidRDefault="00844477">
            <w:pPr>
              <w:pStyle w:val="Standard"/>
              <w:ind w:left="-5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R$ 143,10</w:t>
            </w:r>
          </w:p>
        </w:tc>
      </w:tr>
    </w:tbl>
    <w:p w:rsidR="00A20150" w:rsidRDefault="00A20150">
      <w:pPr>
        <w:pStyle w:val="Standard"/>
        <w:ind w:left="2268" w:right="1134"/>
        <w:jc w:val="center"/>
        <w:rPr>
          <w:rFonts w:ascii="Calibri" w:hAnsi="Calibri"/>
          <w:b/>
          <w:bCs/>
          <w:u w:val="single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</w:rPr>
      </w:pPr>
    </w:p>
    <w:p w:rsidR="00A20150" w:rsidRDefault="00A20150">
      <w:pPr>
        <w:pStyle w:val="Standard"/>
        <w:ind w:left="2268" w:right="1134"/>
        <w:jc w:val="center"/>
        <w:rPr>
          <w:rFonts w:ascii="Calibri" w:hAnsi="Calibri"/>
        </w:rPr>
      </w:pPr>
    </w:p>
    <w:p w:rsidR="00A20150" w:rsidRDefault="00844477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Projeto de Lei nº 034/2017 – Exposição </w:t>
      </w:r>
      <w:r>
        <w:rPr>
          <w:rFonts w:ascii="Calibri" w:hAnsi="Calibri"/>
          <w:b/>
          <w:bCs/>
          <w:sz w:val="22"/>
          <w:szCs w:val="22"/>
        </w:rPr>
        <w:t>de Motivos</w:t>
      </w:r>
    </w:p>
    <w:p w:rsidR="00A20150" w:rsidRDefault="00A2015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20150" w:rsidRDefault="00A2015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20150" w:rsidRDefault="00844477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Getúlio Vargas, 22 de maio de 2017.</w:t>
      </w:r>
    </w:p>
    <w:p w:rsidR="00A20150" w:rsidRDefault="00A20150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</w:p>
    <w:p w:rsidR="00A20150" w:rsidRDefault="00A20150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</w:p>
    <w:p w:rsidR="00A20150" w:rsidRDefault="00844477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Senhor Presidente,</w:t>
      </w:r>
    </w:p>
    <w:p w:rsidR="00A20150" w:rsidRDefault="00A2015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20150" w:rsidRDefault="00A2015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20150" w:rsidRDefault="00844477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Pelo presente encaminhamos projeto de lei que altera a minuta de Convênio anexa à Lei Municipal n° 5.248/2017, que autorizou o Município a </w:t>
      </w:r>
      <w:r>
        <w:rPr>
          <w:rFonts w:ascii="Calibri" w:hAnsi="Calibri"/>
          <w:color w:val="000000"/>
          <w:sz w:val="22"/>
          <w:szCs w:val="22"/>
        </w:rPr>
        <w:t>firmar convênio de mútua colaboração com a F</w:t>
      </w:r>
      <w:r>
        <w:rPr>
          <w:rFonts w:ascii="Calibri" w:hAnsi="Calibri"/>
          <w:color w:val="000000"/>
          <w:sz w:val="22"/>
          <w:szCs w:val="22"/>
        </w:rPr>
        <w:t>undação Hospitalar Santa Terezinha de Erechim - FHSTE, objetivando a disponibilização à população local, de serviços na área da saúde, com repasse de valores</w:t>
      </w:r>
      <w:r>
        <w:rPr>
          <w:rFonts w:ascii="Calibri" w:hAnsi="Calibri"/>
          <w:sz w:val="22"/>
          <w:szCs w:val="22"/>
        </w:rPr>
        <w:t>, incluindo anexo com relação de procedimentos e exames ambulatoriais a serem realizados a paciente</w:t>
      </w:r>
      <w:r>
        <w:rPr>
          <w:rFonts w:ascii="Calibri" w:hAnsi="Calibri"/>
          <w:sz w:val="22"/>
          <w:szCs w:val="22"/>
        </w:rPr>
        <w:t>s eletivos através da Central de Especialidades.</w:t>
      </w:r>
    </w:p>
    <w:p w:rsidR="00A20150" w:rsidRDefault="00844477">
      <w:pPr>
        <w:pStyle w:val="Standard"/>
        <w:ind w:left="1134" w:right="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Contando com a aprovação dos Nobres Vereadores, desde já manifestamos nosso apreço e consideração.</w:t>
      </w:r>
    </w:p>
    <w:p w:rsidR="00A20150" w:rsidRDefault="00A2015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A20150" w:rsidRDefault="0084447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A20150" w:rsidRDefault="00A20150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A20150" w:rsidRDefault="00A20150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A20150" w:rsidRDefault="00A20150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A20150" w:rsidRDefault="00A20150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A20150" w:rsidRDefault="00A20150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A20150" w:rsidRDefault="00844477">
      <w:pPr>
        <w:pStyle w:val="Standard"/>
        <w:ind w:left="1134" w:right="1134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MAURICIO SOLIGO</w:t>
      </w:r>
    </w:p>
    <w:p w:rsidR="00A20150" w:rsidRDefault="00844477">
      <w:pPr>
        <w:pStyle w:val="Standard"/>
        <w:ind w:left="1134" w:right="1134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Prefeito Municipal</w:t>
      </w:r>
    </w:p>
    <w:p w:rsidR="00A20150" w:rsidRDefault="00A2015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20150" w:rsidRDefault="00A2015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20150" w:rsidRDefault="00A2015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20150" w:rsidRDefault="00A2015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20150" w:rsidRDefault="00A2015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20150" w:rsidRDefault="00A2015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20150" w:rsidRDefault="00A2015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20150" w:rsidRDefault="00A2015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20150" w:rsidRDefault="00A2015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20150" w:rsidRDefault="00A2015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20150" w:rsidRDefault="00A2015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20150" w:rsidRDefault="00A2015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20150" w:rsidRDefault="00A2015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20150" w:rsidRDefault="00A2015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20150" w:rsidRDefault="00A2015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20150" w:rsidRDefault="00A2015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20150" w:rsidRDefault="00844477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Exmo. Senhor Presidente</w:t>
      </w:r>
    </w:p>
    <w:p w:rsidR="00A20150" w:rsidRDefault="00844477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Vilmar </w:t>
      </w:r>
      <w:r>
        <w:rPr>
          <w:rFonts w:ascii="Calibri" w:hAnsi="Calibri"/>
          <w:sz w:val="22"/>
          <w:szCs w:val="22"/>
        </w:rPr>
        <w:t xml:space="preserve">Antônio </w:t>
      </w:r>
      <w:proofErr w:type="spellStart"/>
      <w:r>
        <w:rPr>
          <w:rFonts w:ascii="Calibri" w:hAnsi="Calibri"/>
          <w:sz w:val="22"/>
          <w:szCs w:val="22"/>
        </w:rPr>
        <w:t>Soccol</w:t>
      </w:r>
      <w:proofErr w:type="spellEnd"/>
    </w:p>
    <w:p w:rsidR="00A20150" w:rsidRDefault="00844477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Câmara de Vereadores</w:t>
      </w:r>
    </w:p>
    <w:p w:rsidR="00A20150" w:rsidRDefault="00844477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Nesta</w:t>
      </w:r>
    </w:p>
    <w:sectPr w:rsidR="00A20150">
      <w:headerReference w:type="default" r:id="rId7"/>
      <w:footerReference w:type="default" r:id="rId8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477" w:rsidRDefault="00844477">
      <w:pPr>
        <w:rPr>
          <w:rFonts w:hint="eastAsia"/>
        </w:rPr>
      </w:pPr>
      <w:r>
        <w:separator/>
      </w:r>
    </w:p>
  </w:endnote>
  <w:endnote w:type="continuationSeparator" w:id="0">
    <w:p w:rsidR="00844477" w:rsidRDefault="008444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30D" w:rsidRDefault="00844477">
    <w:pPr>
      <w:pStyle w:val="Rodap"/>
      <w:rPr>
        <w:rFonts w:ascii="Times New Roman" w:eastAsia="Times New Roman" w:hAnsi="Times New Roman" w:cs="Times New Roman"/>
        <w:color w:val="000000"/>
        <w:sz w:val="22"/>
      </w:rPr>
    </w:pPr>
    <w:r>
      <w:rPr>
        <w:rFonts w:ascii="Times New Roman" w:eastAsia="Times New Roman" w:hAnsi="Times New Roman" w:cs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477" w:rsidRDefault="0084447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44477" w:rsidRDefault="0084447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30D" w:rsidRDefault="00844477">
    <w:pPr>
      <w:pStyle w:val="Standard"/>
      <w:rPr>
        <w:rFonts w:ascii="Calibri" w:hAnsi="Calibri" w:cs="Arial"/>
        <w:color w:val="000000"/>
        <w:sz w:val="20"/>
        <w:szCs w:val="20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0C730D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0C730D" w:rsidRDefault="00844477">
          <w:pPr>
            <w:pStyle w:val="Standard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noProof/>
              <w:sz w:val="20"/>
              <w:szCs w:val="20"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0C730D" w:rsidRDefault="00844477">
          <w:pPr>
            <w:pStyle w:val="Standard"/>
            <w:jc w:val="cen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PREFEITURA MUNICIPAL DE GETÚLIO VARGAS</w:t>
          </w:r>
          <w:r>
            <w:rPr>
              <w:rFonts w:ascii="Calibri" w:hAnsi="Calibri"/>
              <w:sz w:val="20"/>
              <w:szCs w:val="20"/>
            </w:rPr>
            <w:br/>
          </w:r>
          <w:proofErr w:type="spellStart"/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Av</w:t>
          </w:r>
          <w:proofErr w:type="spellEnd"/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 xml:space="preserve"> Firmino </w:t>
          </w:r>
          <w:proofErr w:type="spellStart"/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Girardello</w:t>
          </w:r>
          <w:proofErr w:type="spellEnd"/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, 85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color w:val="000000"/>
              <w:sz w:val="20"/>
              <w:szCs w:val="20"/>
            </w:rPr>
            <w:t>Getúlio Vargas - Rio grande do Sul - 99900-000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color w:val="000000"/>
              <w:sz w:val="20"/>
              <w:szCs w:val="20"/>
            </w:rPr>
            <w:t>pmgv@itake.com.br</w:t>
          </w:r>
          <w:proofErr w:type="gramStart"/>
          <w:r>
            <w:rPr>
              <w:rFonts w:ascii="Calibri" w:hAnsi="Calibri"/>
              <w:sz w:val="20"/>
              <w:szCs w:val="20"/>
            </w:rPr>
            <w:br/>
          </w:r>
          <w:proofErr w:type="gramEnd"/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0C730D" w:rsidRDefault="00844477">
          <w:pPr>
            <w:pStyle w:val="Standard"/>
            <w:snapToGrid w:val="0"/>
            <w:rPr>
              <w:rFonts w:ascii="Calibri" w:hAnsi="Calibri" w:cs="Arial"/>
              <w:color w:val="000000"/>
              <w:sz w:val="20"/>
              <w:szCs w:val="20"/>
            </w:rPr>
          </w:pPr>
        </w:p>
      </w:tc>
    </w:tr>
  </w:tbl>
  <w:p w:rsidR="000C730D" w:rsidRDefault="00844477">
    <w:pPr>
      <w:pStyle w:val="Standard"/>
      <w:jc w:val="center"/>
      <w:rPr>
        <w:rFonts w:ascii="Calibri" w:hAnsi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20150"/>
    <w:rsid w:val="004B38BE"/>
    <w:rsid w:val="00844477"/>
    <w:rsid w:val="00A2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38BE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38BE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38BE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38BE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16383</TotalTime>
  <Pages>3</Pages>
  <Words>433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2017-06-01T15:34:00Z</cp:lastPrinted>
  <dcterms:created xsi:type="dcterms:W3CDTF">2017-06-22T19:42:00Z</dcterms:created>
  <dcterms:modified xsi:type="dcterms:W3CDTF">2017-06-22T19:42:00Z</dcterms:modified>
</cp:coreProperties>
</file>