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-64135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680" w:right="2860" w:hanging="149"/>
        <w:spacing w:after="0" w:line="326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hyperlink r:id="rId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administracao@pmgv.rs.gov.br-</w:t>
        </w:r>
      </w:hyperlink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3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5.811 DE 16 DE ABRIL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4740"/>
        <w:spacing w:after="0"/>
        <w:tabs>
          <w:tab w:leader="none" w:pos="5540" w:val="left"/>
          <w:tab w:leader="none" w:pos="5800" w:val="left"/>
          <w:tab w:leader="none" w:pos="6440" w:val="left"/>
          <w:tab w:leader="none" w:pos="7360" w:val="left"/>
          <w:tab w:leader="none" w:pos="8320" w:val="left"/>
          <w:tab w:leader="none" w:pos="856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Autoriza</w:t>
        <w:tab/>
        <w:t>o</w:t>
        <w:tab/>
        <w:t>Poder</w:t>
        <w:tab/>
        <w:t>Executivo</w:t>
        <w:tab/>
        <w:t>Municipal</w:t>
        <w:tab/>
        <w:t>a</w:t>
        <w:tab/>
        <w:t>abrir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no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Orçamento Programa de 2021, um Crédito Especial no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valor de R$ 3.404,16 (três mil, quatrocentos e quatro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reais e dezesseis centavos), destinado às ações afetas 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Portaria nº 3001/20, na Secretaria Municipal de Saúde 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Assistência Social de Getúlio Vargas RS.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1º Fica o Poder Executivo Municipal autorizado a abrir no Orçamento Programa de 2021, um Crédito Especial no valor de R$ 3.404,16 (três mil, quatrocentos e quatro reais e dezesseis centavos), destinados a execução das ações afetas ao que determina a Portaria M.S. nº 3001/20, na Secretaria Municipal de Saúde e Assistência Social, no âmbito do Fundo Municipal de Assistência Social, para atender a População Carcerária do Município, com a seguinte classificação funcional e econômica: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 w:right="380"/>
        <w:spacing w:after="0" w:line="254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10.04.10.301.0019.2.222-Manutenção da PORTARIA Nº. 3.001/20-SISTEMA PRISIONAL 3.3.90.32.00.00 –Material, Bem ou Serviço para Distribuição Gratuita.....R$ 3.404,16 (Recurso: 4503 – Assistência Farmacêutica)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Objetivo:  A  Portaria  nº.  3.001/20  repassa  ao  Município  incentivo  financeiro  do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60" w:right="2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Componente Básico da Assistência Farmacêutica no âmbito da Política Nacional de Atenção Integral à Saúde das Pessoas Privadas de Liberdade no Sistema Prisional.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19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4"/>
              </w:rPr>
              <w:t>TOTAL DO CRÉDITO ESPECIAL..................................................................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6"/>
              </w:rPr>
              <w:t>R$ 3.404,16</w:t>
            </w:r>
          </w:p>
        </w:tc>
      </w:tr>
    </w:tbl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Servirá de recurso para a cobertura do Crédito Especial autorizado no artigo 1º desta Lei, a redução parcial das seguintes dotações orçamentárias: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 - Receita originária da transferência de recursos financeiros da União, por intermédio da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6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8"/>
              </w:rPr>
              <w:t>Portaria M.S. nº 3.001/20....................................……………...................................R$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3.404,16</w:t>
            </w:r>
          </w:p>
        </w:tc>
      </w:tr>
      <w:tr>
        <w:trPr>
          <w:trHeight w:val="244"/>
        </w:trPr>
        <w:tc>
          <w:tcPr>
            <w:tcW w:w="664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(Recurso: 4503 – Assistência Farmacêutica)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3"/>
        </w:trPr>
        <w:tc>
          <w:tcPr>
            <w:tcW w:w="6640" w:type="dxa"/>
            <w:vAlign w:val="bottom"/>
          </w:tcPr>
          <w:p>
            <w:pPr>
              <w:ind w:lef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3"/>
              </w:rPr>
              <w:t>TOTAL DA REDUÇÃO ORÇAMENTÁRIA....................................................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R$ 3.404,16</w:t>
            </w:r>
          </w:p>
        </w:tc>
      </w:tr>
    </w:tbl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3º Esta Lei entrará em vigor na data de sua publicação.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MAURICIO SOLIGO,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TATIANE GIARETTA,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570" w:right="1126" w:bottom="517" w:gutter="0" w:footer="0" w:header="0"/>
        </w:sectPr>
      </w:pP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 Lei  foi  afixada  no  Mural  da  Prefeitura,  onde 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800"/>
        <w:spacing w:after="0"/>
        <w:tabs>
          <w:tab w:leader="none" w:pos="5700" w:val="left"/>
          <w:tab w:leader="none" w:pos="6020" w:val="left"/>
          <w:tab w:leader="none" w:pos="6460" w:val="left"/>
          <w:tab w:leader="none" w:pos="7140" w:val="left"/>
          <w:tab w:leader="none" w:pos="7540" w:val="left"/>
          <w:tab w:leader="none" w:pos="7860" w:val="left"/>
          <w:tab w:leader="none" w:pos="8300" w:val="left"/>
          <w:tab w:leader="none" w:pos="852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divulgados</w:t>
        <w:tab/>
        <w:t>os</w:t>
        <w:tab/>
        <w:t>atos</w:t>
        <w:tab/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de</w:t>
      </w:r>
    </w:p>
    <w:p>
      <w:pPr>
        <w:sectPr>
          <w:pgSz w:w="11900" w:h="16837" w:orient="portrait"/>
          <w:cols w:equalWidth="0" w:num="1">
            <w:col w:w="9340"/>
          </w:cols>
          <w:pgMar w:left="1440" w:top="570" w:right="1126" w:bottom="517" w:gutter="0" w:footer="0" w:header="0"/>
          <w:type w:val="continuous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-64135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680" w:right="2546" w:hanging="149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</w:t>
      </w:r>
    </w:p>
    <w:sectPr>
      <w:pgSz w:w="11900" w:h="16837" w:orient="portrait"/>
      <w:cols w:equalWidth="0" w:num="1">
        <w:col w:w="9026"/>
      </w:cols>
      <w:pgMar w:left="1440" w:top="57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."/>
      <w:numFmt w:val="decimal"/>
      <w:start w:val="10"/>
    </w:lvl>
  </w:abstractNum>
  <w:abstractNum w:abstractNumId="1">
    <w:nsid w:val="74B0DC51"/>
    <w:multiLevelType w:val="hybridMultilevel"/>
    <w:lvl w:ilvl="0">
      <w:lvlJc w:val="left"/>
      <w:lvlText w:val="10.%1."/>
      <w:numFmt w:val="decimal"/>
      <w:start w:val="4"/>
    </w:lvl>
  </w:abstractNum>
  <w:abstractNum w:abstractNumId="2">
    <w:nsid w:val="19495CFF"/>
    <w:multiLevelType w:val="hybridMultilevel"/>
    <w:lvl w:ilvl="0">
      <w:lvlJc w:val="left"/>
      <w:lvlText w:val="10.04.%1."/>
      <w:numFmt w:val="decimal"/>
      <w:start w:val="10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2021-06-28T20:16:51Z</dcterms:created>
  <dcterms:modified xsi:type="dcterms:W3CDTF">2021-06-28T20:16:51Z</dcterms:modified>
</cp:coreProperties>
</file>