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F7" w:rsidRDefault="00BC7277">
      <w:pPr>
        <w:pStyle w:val="Standard"/>
        <w:ind w:left="2265" w:right="1200"/>
        <w:jc w:val="center"/>
        <w:textAlignment w:val="auto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eastAsia="Times New Roman" w:hAnsi="Calibri" w:cs="Bookman Old Style"/>
          <w:b/>
          <w:bCs/>
          <w:color w:val="000000"/>
          <w:sz w:val="22"/>
          <w:szCs w:val="22"/>
          <w:u w:val="single"/>
          <w:lang w:eastAsia="pt-BR" w:bidi="ar-SA"/>
        </w:rPr>
        <w:t xml:space="preserve"> LEI Nº 5.207 DE 02 DE DEZEMBRO DE 2016</w:t>
      </w:r>
    </w:p>
    <w:p w:rsidR="00D567F7" w:rsidRDefault="00D567F7">
      <w:pPr>
        <w:pStyle w:val="Standard"/>
        <w:ind w:left="2265" w:right="1200"/>
        <w:jc w:val="both"/>
        <w:textAlignment w:val="auto"/>
        <w:rPr>
          <w:rFonts w:ascii="Calibri" w:eastAsia="Bookman Old Style" w:hAnsi="Calibri" w:cs="Arial"/>
          <w:color w:val="000000"/>
          <w:sz w:val="22"/>
          <w:szCs w:val="22"/>
          <w:lang w:eastAsia="pt-BR" w:bidi="ar-SA"/>
        </w:rPr>
      </w:pPr>
    </w:p>
    <w:p w:rsidR="00D567F7" w:rsidRDefault="00D567F7">
      <w:pPr>
        <w:pStyle w:val="Standard"/>
        <w:ind w:right="1200"/>
        <w:jc w:val="both"/>
        <w:textAlignment w:val="auto"/>
        <w:rPr>
          <w:rFonts w:ascii="Calibri" w:eastAsia="Bookman Old Style" w:hAnsi="Calibri" w:cs="Arial"/>
          <w:color w:val="000000"/>
          <w:sz w:val="22"/>
          <w:szCs w:val="22"/>
          <w:lang w:eastAsia="pt-BR" w:bidi="ar-SA"/>
        </w:rPr>
      </w:pPr>
    </w:p>
    <w:p w:rsidR="00D567F7" w:rsidRDefault="00BC7277">
      <w:pPr>
        <w:pStyle w:val="Standard"/>
        <w:ind w:left="6860" w:right="1134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Altera a redação do inciso II do artigo 3º e o artigo 4º da Lei Municipal nº 3.766/07.</w:t>
      </w:r>
      <w:r>
        <w:rPr>
          <w:rFonts w:ascii="Calibri" w:hAnsi="Calibri"/>
          <w:sz w:val="22"/>
          <w:szCs w:val="22"/>
        </w:rPr>
        <w:br/>
      </w:r>
    </w:p>
    <w:p w:rsidR="00D567F7" w:rsidRDefault="00D567F7">
      <w:pPr>
        <w:pStyle w:val="Standard"/>
        <w:ind w:left="2265" w:right="1200" w:firstLine="2115"/>
        <w:jc w:val="both"/>
        <w:rPr>
          <w:rFonts w:ascii="Calibri" w:hAnsi="Calibri"/>
          <w:color w:val="000000"/>
          <w:sz w:val="22"/>
          <w:szCs w:val="22"/>
        </w:rPr>
      </w:pPr>
    </w:p>
    <w:p w:rsidR="00D567F7" w:rsidRDefault="00BC7277">
      <w:pPr>
        <w:pStyle w:val="Standard"/>
        <w:ind w:left="2265" w:right="1200" w:firstLine="211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ar-SA"/>
        </w:rPr>
        <w:t xml:space="preserve">Bel. PEDRO PAULO PREZZOTTO, Prefeito Municipal de </w:t>
      </w:r>
      <w:r>
        <w:rPr>
          <w:rFonts w:ascii="Calibri" w:eastAsia="Times New Roman" w:hAnsi="Calibri"/>
          <w:color w:val="000000"/>
          <w:sz w:val="22"/>
          <w:szCs w:val="22"/>
          <w:lang w:eastAsia="ar-SA"/>
        </w:rPr>
        <w:t>Getúlio Vargas, Estado do Rio Grande do Sul, faço saber que a Câmara Municipal de Vereadores aprovou e eu sanciono e promulgo a seguinte Lei:</w:t>
      </w:r>
    </w:p>
    <w:p w:rsidR="00D567F7" w:rsidRDefault="00BC7277">
      <w:pPr>
        <w:pStyle w:val="Standard"/>
        <w:ind w:left="2265" w:right="1200" w:firstLine="2115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Art. 1º Fica alterada a redação do inciso II do art. 3º da Lei nº  3.766 de 18 de junho de 2007, que passa a vigor</w:t>
      </w:r>
      <w:r>
        <w:rPr>
          <w:rFonts w:ascii="Calibri" w:hAnsi="Calibri"/>
          <w:color w:val="000000"/>
          <w:sz w:val="22"/>
        </w:rPr>
        <w:t>ar com a seguinte redação:</w:t>
      </w:r>
    </w:p>
    <w:p w:rsidR="00D567F7" w:rsidRDefault="00BC7277">
      <w:pPr>
        <w:pStyle w:val="Standard"/>
        <w:ind w:left="2265" w:right="1200" w:firstLine="2115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"Art. 3º [...]</w:t>
      </w:r>
    </w:p>
    <w:p w:rsidR="00D567F7" w:rsidRDefault="00BC7277">
      <w:pPr>
        <w:pStyle w:val="Standard"/>
        <w:ind w:left="2265" w:right="1200" w:firstLine="2115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 xml:space="preserve">II - manter em funcionamento sua empresa pelo prazo mínimo de 09 anos a contar da completa instalação, com o número mínimo de dez (11) empregados, conforme determina a Lei Municipal nº 3.084, de 05 de fevereiro de </w:t>
      </w:r>
      <w:r>
        <w:rPr>
          <w:rFonts w:ascii="Calibri" w:hAnsi="Calibri"/>
          <w:color w:val="000000"/>
          <w:sz w:val="22"/>
        </w:rPr>
        <w:t>2002"</w:t>
      </w:r>
    </w:p>
    <w:p w:rsidR="00D567F7" w:rsidRDefault="00D567F7">
      <w:pPr>
        <w:pStyle w:val="Standard"/>
        <w:ind w:left="2265" w:right="1200" w:firstLine="2115"/>
        <w:jc w:val="both"/>
        <w:rPr>
          <w:rFonts w:ascii="Calibri" w:hAnsi="Calibri"/>
          <w:color w:val="000000"/>
          <w:sz w:val="22"/>
        </w:rPr>
      </w:pPr>
    </w:p>
    <w:p w:rsidR="00D567F7" w:rsidRDefault="00BC7277">
      <w:pPr>
        <w:pStyle w:val="Standard"/>
        <w:ind w:left="2265" w:right="1200" w:firstLine="2115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Art. 2º O art. 4º da Lei nº 3.766/08 fica alterado, passando a vigorar com a seguinte redação:</w:t>
      </w:r>
    </w:p>
    <w:p w:rsidR="00D567F7" w:rsidRDefault="00BC7277">
      <w:pPr>
        <w:pStyle w:val="Standard"/>
        <w:ind w:left="2265" w:right="1200" w:firstLine="2115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"Art. 4º Ocorrendo a venda da empresa, da área objeto da presente doação e respectiva construção,  ou ainda na cessação da atividade antes de esgotado, em</w:t>
      </w:r>
      <w:r>
        <w:rPr>
          <w:rFonts w:ascii="Calibri" w:hAnsi="Calibri"/>
          <w:color w:val="000000"/>
          <w:sz w:val="22"/>
        </w:rPr>
        <w:t xml:space="preserve"> qualquer hipótese, o prazo de 09 anos, estabelecido no artigo anterior, a empresa beneficiada se obriga a pagar ao Município a importância correspondente ao valor do terreno, considerado à época que o fato ocorrer.</w:t>
      </w:r>
    </w:p>
    <w:p w:rsidR="00D567F7" w:rsidRDefault="00BC7277">
      <w:pPr>
        <w:pStyle w:val="Standard"/>
        <w:ind w:left="2318" w:right="1200" w:firstLine="2120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Parágrafo único - Na i</w:t>
      </w:r>
      <w:r>
        <w:rPr>
          <w:rFonts w:ascii="Calibri" w:hAnsi="Calibri"/>
          <w:color w:val="000000"/>
          <w:sz w:val="22"/>
        </w:rPr>
        <w:t xml:space="preserve">mpossibilidade do </w:t>
      </w:r>
      <w:r>
        <w:rPr>
          <w:rFonts w:ascii="Calibri" w:hAnsi="Calibri"/>
          <w:color w:val="000000"/>
          <w:sz w:val="22"/>
        </w:rPr>
        <w:t>pagamento, o imóvel reverterá ao Município sem que assista à mesma direito à indenização das benfeitorias e construções existentes.”</w:t>
      </w:r>
    </w:p>
    <w:p w:rsidR="00D567F7" w:rsidRDefault="00D567F7">
      <w:pPr>
        <w:pStyle w:val="Standard"/>
        <w:ind w:right="1200"/>
        <w:jc w:val="both"/>
        <w:rPr>
          <w:rFonts w:ascii="Calibri" w:hAnsi="Calibri"/>
          <w:color w:val="000000"/>
          <w:sz w:val="22"/>
        </w:rPr>
      </w:pPr>
    </w:p>
    <w:p w:rsidR="00D567F7" w:rsidRDefault="00BC7277">
      <w:pPr>
        <w:pStyle w:val="Standard"/>
        <w:ind w:left="2265" w:right="1200" w:firstLine="2115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Art. 3º Esta lei entra em vigor na data de sua publicação.</w:t>
      </w:r>
    </w:p>
    <w:p w:rsidR="00D567F7" w:rsidRDefault="00D567F7">
      <w:pPr>
        <w:pStyle w:val="Standard"/>
        <w:ind w:left="6860" w:right="1134"/>
        <w:jc w:val="both"/>
        <w:textAlignment w:val="auto"/>
        <w:rPr>
          <w:rFonts w:ascii="Calibri" w:hAnsi="Calibri"/>
          <w:sz w:val="22"/>
          <w:szCs w:val="22"/>
        </w:rPr>
      </w:pPr>
    </w:p>
    <w:p w:rsidR="00D567F7" w:rsidRDefault="00BC7277">
      <w:pPr>
        <w:pStyle w:val="Standard"/>
        <w:ind w:left="2286" w:right="1200" w:firstLine="226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PREFEITURA MUNICIPAL DE GETÚLIO VARGAS,  02 de dezembro de 20</w:t>
      </w:r>
      <w:r>
        <w:rPr>
          <w:rFonts w:ascii="Calibri" w:hAnsi="Calibri"/>
          <w:color w:val="000000"/>
          <w:sz w:val="22"/>
          <w:szCs w:val="22"/>
        </w:rPr>
        <w:t>16.</w:t>
      </w:r>
    </w:p>
    <w:p w:rsidR="00D567F7" w:rsidRDefault="00D567F7">
      <w:pPr>
        <w:pStyle w:val="Standard"/>
        <w:tabs>
          <w:tab w:val="left" w:pos="8511"/>
        </w:tabs>
        <w:ind w:left="1701" w:right="1134"/>
        <w:jc w:val="both"/>
        <w:textAlignment w:val="auto"/>
        <w:rPr>
          <w:rFonts w:ascii="Calibri" w:hAnsi="Calibri"/>
          <w:sz w:val="22"/>
          <w:szCs w:val="22"/>
        </w:rPr>
      </w:pPr>
    </w:p>
    <w:p w:rsidR="00D567F7" w:rsidRDefault="00D567F7">
      <w:pPr>
        <w:pStyle w:val="Standard"/>
        <w:tabs>
          <w:tab w:val="left" w:pos="8511"/>
        </w:tabs>
        <w:ind w:left="1701" w:right="1134" w:firstLine="1701"/>
        <w:jc w:val="both"/>
        <w:textAlignment w:val="auto"/>
        <w:rPr>
          <w:rFonts w:ascii="Calibri" w:hAnsi="Calibri"/>
          <w:sz w:val="22"/>
          <w:szCs w:val="22"/>
        </w:rPr>
      </w:pPr>
    </w:p>
    <w:p w:rsidR="00D567F7" w:rsidRDefault="00BC7277">
      <w:pPr>
        <w:pStyle w:val="Standard"/>
        <w:ind w:left="2265" w:right="1200" w:firstLine="211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Bel. PEDRO PAULO PREZZOTTO,</w:t>
      </w:r>
    </w:p>
    <w:p w:rsidR="00D567F7" w:rsidRDefault="00BC7277">
      <w:pPr>
        <w:pStyle w:val="Standard"/>
        <w:ind w:left="2265" w:right="1200" w:firstLine="211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D567F7" w:rsidRDefault="00BC7277">
      <w:pPr>
        <w:pStyle w:val="Standard"/>
        <w:ind w:left="2265" w:right="1200" w:firstLine="211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Registre-se e publique-se.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</w:p>
    <w:p w:rsidR="00D567F7" w:rsidRDefault="00BC7277">
      <w:pPr>
        <w:pStyle w:val="Standard"/>
        <w:ind w:left="2265" w:right="1200" w:firstLine="211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JULIANO NARDI,</w:t>
      </w:r>
    </w:p>
    <w:p w:rsidR="00D567F7" w:rsidRDefault="00BC7277">
      <w:pPr>
        <w:pStyle w:val="Standard"/>
        <w:ind w:left="2265" w:right="1200" w:firstLine="2115"/>
        <w:jc w:val="both"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Secretário de Administração.</w:t>
      </w:r>
    </w:p>
    <w:p w:rsidR="00D567F7" w:rsidRDefault="00D567F7">
      <w:pPr>
        <w:pStyle w:val="Standard"/>
        <w:ind w:left="6860" w:right="1134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D567F7" w:rsidRDefault="00BC7277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OFICIO Nº 674/16</w:t>
      </w: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567F7" w:rsidRDefault="00BC7277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25</w:t>
      </w:r>
      <w:r>
        <w:rPr>
          <w:rFonts w:ascii="Calibri" w:hAnsi="Calibri"/>
          <w:color w:val="000000"/>
          <w:sz w:val="22"/>
          <w:szCs w:val="22"/>
        </w:rPr>
        <w:t xml:space="preserve"> de novembro de 2016.</w:t>
      </w: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567F7" w:rsidRDefault="00BC7277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Ref.: Projeto de Lei nº 117/16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567F7" w:rsidRDefault="00BC727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567F7" w:rsidRDefault="00BC7277">
      <w:pPr>
        <w:pStyle w:val="Standard"/>
        <w:ind w:left="1701" w:right="1134" w:firstLine="1701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  <w:szCs w:val="22"/>
        </w:rPr>
        <w:t>Enviamos pelo presente, projeto de lei que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 xml:space="preserve"> a altera a redação do inciso II do artigo 3º e o artigo 4º da Lei Municipal nº 3.766/07, tendo em vista que a empresa </w:t>
      </w:r>
      <w:r>
        <w:rPr>
          <w:rFonts w:ascii="Calibri" w:hAnsi="Calibri"/>
        </w:rPr>
        <w:t>SIQUEIRA</w:t>
      </w:r>
      <w:r>
        <w:rPr>
          <w:rFonts w:ascii="Calibri" w:hAnsi="Calibri"/>
        </w:rPr>
        <w:t xml:space="preserve"> PRÉ-MOLDADOS E GUINCHO LTDA cumpriu integralmente os requisitos constantes na mesma, conforme documentos e ata de reunião do PRODEGE</w:t>
      </w:r>
    </w:p>
    <w:p w:rsidR="00D567F7" w:rsidRDefault="00D567F7">
      <w:pPr>
        <w:pStyle w:val="Standard"/>
        <w:ind w:left="1701" w:right="1134" w:firstLine="1701"/>
        <w:jc w:val="both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</w:p>
    <w:p w:rsidR="00D567F7" w:rsidRDefault="00BC727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Contando com a aprovação dos Nobres Vereadores, desde já manifestamos nosso apreço e consideração.</w:t>
      </w: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567F7" w:rsidRDefault="00BC727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567F7" w:rsidRDefault="00BC727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Bel. PEDRO PAULO PREZZOTTO,</w:t>
      </w:r>
    </w:p>
    <w:p w:rsidR="00D567F7" w:rsidRDefault="00BC727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D567F7" w:rsidRDefault="00BC7277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:rsidR="00D567F7" w:rsidRDefault="00BC7277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567F7" w:rsidRDefault="00D567F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567F7" w:rsidRDefault="00BC7277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Exmo. Sr.</w:t>
      </w:r>
    </w:p>
    <w:p w:rsidR="00D567F7" w:rsidRDefault="00BC7277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D567F7" w:rsidRDefault="00BC7277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Presidente da Câmara Municipal de Vereadores</w:t>
      </w:r>
    </w:p>
    <w:p w:rsidR="00D567F7" w:rsidRDefault="00BC7277">
      <w:pPr>
        <w:pStyle w:val="Standard"/>
        <w:ind w:left="1701" w:right="1134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Nesta</w:t>
      </w:r>
    </w:p>
    <w:sectPr w:rsidR="00D567F7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77" w:rsidRDefault="00BC7277">
      <w:pPr>
        <w:rPr>
          <w:rFonts w:hint="eastAsia"/>
        </w:rPr>
      </w:pPr>
      <w:r>
        <w:separator/>
      </w:r>
    </w:p>
  </w:endnote>
  <w:endnote w:type="continuationSeparator" w:id="0">
    <w:p w:rsidR="00BC7277" w:rsidRDefault="00BC72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E0" w:rsidRDefault="00BC7277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77" w:rsidRDefault="00BC727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C7277" w:rsidRDefault="00BC72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E0" w:rsidRDefault="00BC7277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520DE0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520DE0" w:rsidRDefault="00BC7277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520DE0" w:rsidRDefault="00BC7277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520DE0" w:rsidRDefault="00BC7277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520DE0" w:rsidRDefault="00BC7277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61C6"/>
    <w:multiLevelType w:val="multilevel"/>
    <w:tmpl w:val="5456F32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BE43F35"/>
    <w:multiLevelType w:val="multilevel"/>
    <w:tmpl w:val="283A8984"/>
    <w:styleLink w:val="WW8Num1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567F7"/>
    <w:rsid w:val="00051B58"/>
    <w:rsid w:val="00BC7277"/>
    <w:rsid w:val="00D5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1B5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1B58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1B5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1B58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2016-12-02T09:19:00Z</cp:lastPrinted>
  <dcterms:created xsi:type="dcterms:W3CDTF">2016-12-27T12:05:00Z</dcterms:created>
  <dcterms:modified xsi:type="dcterms:W3CDTF">2016-12-27T12:06:00Z</dcterms:modified>
</cp:coreProperties>
</file>