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6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center"/>
        <w:ind w:right="-6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3280" w:right="1840" w:hanging="821"/>
        <w:spacing w:after="0" w:line="343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Av. Firmino Girardello, 85 – Centro Fone (54) 3341-1600 E-mail: </w:t>
      </w:r>
      <w:hyperlink r:id="rId8">
        <w:r>
          <w:rPr>
            <w:rFonts w:ascii="Arial" w:cs="Arial" w:eastAsia="Arial" w:hAnsi="Arial"/>
            <w:sz w:val="20"/>
            <w:szCs w:val="20"/>
            <w:u w:val="single" w:color="auto"/>
            <w:color w:val="0000FF"/>
          </w:rPr>
          <w:t>administracao@pmgv.rs.gov.br-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-380365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3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LEI Nº 5.835 DE DE 28 DE MAIO DE 2021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5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Autoriza a doação de imóveis com encargos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5440"/>
        <w:spacing w:after="0"/>
        <w:tabs>
          <w:tab w:leader="none" w:pos="5840" w:val="left"/>
          <w:tab w:leader="none" w:pos="7420" w:val="left"/>
          <w:tab w:leader="none" w:pos="87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à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MARMORARIA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CHIARELLO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LTDA.,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destinado  à  instalação  de  uma  unidade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industrial.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jc w:val="both"/>
        <w:ind w:left="900" w:firstLine="236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900" w:firstLine="2266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o Poder Executivo Municipal autorizado a proceder a doação de imóveis com área total de 1.003,63m² referente ao lote 05, da quadra 03 da matrícula nº 18.504, através de escritura pública, para a empresa MARMORARIA CHIARELLO LTDA., CNPJ nº 25.450.936/0001-45, para fins de ampliação da empresa, mediante as obrigações constantes no art. 3º desta Lei.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both"/>
        <w:ind w:left="900" w:firstLine="2266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2º O imóvel a ser doado possui as seguintes características, localização e confrontação: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– QUADRA “03” (TRÊS)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900" w:hanging="13"/>
        <w:spacing w:after="0" w:line="2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LOTE nº 05 – UM TERRENO URBANO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, </w:t>
      </w:r>
      <w:r>
        <w:rPr>
          <w:rFonts w:ascii="Arial" w:cs="Arial" w:eastAsia="Arial" w:hAnsi="Arial"/>
          <w:sz w:val="20"/>
          <w:szCs w:val="20"/>
          <w:color w:val="auto"/>
        </w:rPr>
        <w:t>de formato trapezoidal, constituído pelo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lote </w:t>
      </w:r>
      <w:r>
        <w:rPr>
          <w:rFonts w:ascii="Arial" w:cs="Arial" w:eastAsia="Arial" w:hAnsi="Arial"/>
          <w:sz w:val="20"/>
          <w:szCs w:val="20"/>
          <w:color w:val="auto"/>
        </w:rPr>
        <w:t>número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05 (cinco)</w:t>
      </w:r>
      <w:r>
        <w:rPr>
          <w:rFonts w:ascii="Arial" w:cs="Arial" w:eastAsia="Arial" w:hAnsi="Arial"/>
          <w:sz w:val="20"/>
          <w:szCs w:val="20"/>
          <w:color w:val="auto"/>
        </w:rPr>
        <w:t>, com área superficial de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1.003,63 m²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(um mil, três metros quadrados e sessenta e três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 xml:space="preserve">decímetros quadrados), situado na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quadra 03 (três),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do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“Loteamento Industrial São Cristóvão”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localizado no perímetro urbano desta cidade de Getúlio Vargas/RS, quarteirão formado pelas ruas “B”, “G”, uma área verde e uma área de preservação permanente . - Dista 72,97 metros de esquina formada pelas ruas “B” e “G”, e possui as seguintes confrontações e medidas: ao </w:t>
      </w: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NORTE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pela frente, 20,00 metros, com a rua “B”, ao </w:t>
      </w: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SUL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20,04 metros, por uma área verde, ao </w:t>
      </w: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LESTE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50,16 metros, com lote número seis (06); e, ao </w:t>
      </w: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OESTE</w:t>
      </w:r>
      <w:r>
        <w:rPr>
          <w:rFonts w:ascii="Arial" w:cs="Arial" w:eastAsia="Arial" w:hAnsi="Arial"/>
          <w:sz w:val="20"/>
          <w:szCs w:val="20"/>
          <w:color w:val="auto"/>
        </w:rPr>
        <w:t>, 50,11 metros, com o lote número quatro (04). (Matrícula nº 18.504)</w:t>
      </w:r>
    </w:p>
    <w:p>
      <w:pPr>
        <w:spacing w:after="0" w:line="191" w:lineRule="exact"/>
        <w:rPr>
          <w:sz w:val="24"/>
          <w:szCs w:val="24"/>
          <w:color w:val="auto"/>
        </w:rPr>
      </w:pPr>
    </w:p>
    <w:p>
      <w:pPr>
        <w:jc w:val="both"/>
        <w:ind w:left="900" w:firstLine="226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3º Na outorga das escrituras públicas a que se refere o art. 1º desta Lei, deverá constar obrigatoriamente que o imóvel objeto da transação reverterão ao patrimônio municipal com todas as benfeitorias e sem qualquer indenização, se a empresa beneficiada não cumprir as seguintes obrigações: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900" w:firstLine="226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 - para efetivar-se a doação do imóvel a empresa beneficiada deverá construir em até 02 (dois) anos uma área mínima de 350m² (trezentos e cinquenta metros quadrados) e geração de 05 (cinco) empregos diretos em até 01 (um) ano de funcionamento da empresa.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3340" w:hanging="166"/>
        <w:spacing w:after="0"/>
        <w:tabs>
          <w:tab w:leader="none" w:pos="3340" w:val="left"/>
        </w:tabs>
        <w:numPr>
          <w:ilvl w:val="1"/>
          <w:numId w:val="1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- manter em funcionamento sua empresa pelo prazo mínimo de dez</w:t>
      </w:r>
    </w:p>
    <w:p>
      <w:pPr>
        <w:spacing w:after="0" w:line="37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900" w:firstLine="8"/>
        <w:spacing w:after="0" w:line="279" w:lineRule="auto"/>
        <w:tabs>
          <w:tab w:leader="none" w:pos="1323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anos, a contar da completa implantação. geração e manutenção de 05 (cinco) empregos diretos, em até 04 anos.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jc w:val="both"/>
        <w:ind w:left="900" w:firstLine="226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4º Ocorrendo a venda da empresa, da área objeto da presente doação e respectiva construção, ou ainda na cessação da atividade antes de esgotado, em qualquer hipótese, o prazo de dez (10) anos, estabelecido no artigo anterior, a empresa beneficiada se obriga a pagar ao Município a importância correspondente ao valor do terreno, considerado à época que o fato ocorrer.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900" w:firstLine="2266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único. Na impossibilidade do pagamento, o imóvel reverterá ao Município sem que assista à mesma direito à indenização das benfeitorias e construções existentes.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3180"/>
        <w:spacing w:after="0"/>
        <w:tabs>
          <w:tab w:leader="none" w:pos="3640" w:val="left"/>
          <w:tab w:leader="none" w:pos="4000" w:val="left"/>
          <w:tab w:leader="none" w:pos="4500" w:val="left"/>
          <w:tab w:leader="none" w:pos="5580" w:val="left"/>
          <w:tab w:leader="none" w:pos="5840" w:val="left"/>
          <w:tab w:leader="none" w:pos="6840" w:val="left"/>
          <w:tab w:leader="none" w:pos="7720" w:val="left"/>
          <w:tab w:leader="none" w:pos="8160" w:val="left"/>
          <w:tab w:leader="none" w:pos="90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</w:t>
        <w:tab/>
        <w:t>5º</w:t>
        <w:tab/>
        <w:t>Fica</w:t>
        <w:tab/>
        <w:t>autorizado</w:t>
        <w:tab/>
        <w:t>à</w:t>
        <w:tab/>
        <w:t>donatária</w:t>
        <w:tab/>
        <w:t>oferecer</w:t>
        <w:tab/>
        <w:t>em</w:t>
        <w:tab/>
        <w:t>garantia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de</w:t>
      </w:r>
    </w:p>
    <w:p>
      <w:pPr>
        <w:sectPr>
          <w:pgSz w:w="11900" w:h="16837" w:orient="portrait"/>
          <w:cols w:equalWidth="0" w:num="1">
            <w:col w:w="9260"/>
          </w:cols>
          <w:pgMar w:left="1440" w:top="66" w:right="1206" w:bottom="303" w:gutter="0" w:footer="0" w:header="0"/>
        </w:sectPr>
      </w:pPr>
    </w:p>
    <w:bookmarkStart w:id="1" w:name="page2"/>
    <w:bookmarkEnd w:id="1"/>
    <w:p>
      <w:pPr>
        <w:jc w:val="center"/>
        <w:ind w:right="-6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center"/>
        <w:ind w:right="-6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3280" w:right="1840" w:hanging="821"/>
        <w:spacing w:after="0" w:line="3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Av. Firmino Girardello, 85 – Centro Fone (54) 3341-1600 E-mail: </w:t>
      </w:r>
      <w:r>
        <w:rPr>
          <w:rFonts w:ascii="Arial" w:cs="Arial" w:eastAsia="Arial" w:hAnsi="Arial"/>
          <w:sz w:val="20"/>
          <w:szCs w:val="20"/>
          <w:u w:val="single" w:color="auto"/>
          <w:color w:val="0000FF"/>
        </w:rPr>
        <w:t>administracao@pmgv.rs.gov.br-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-380365</wp:posOffset>
            </wp:positionV>
            <wp:extent cx="782320" cy="1083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jc w:val="both"/>
        <w:ind w:left="9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financiamentos destinados exclusivamente à construção ou ampliação da empresa, assim como à obtenção de capital de giro para seu funcionamento, junto a estabelecimentos de crédito, o imóvel a que se refere a presente Lei.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900" w:firstLine="2266"/>
        <w:spacing w:after="0" w:line="28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Parágrafo único. Caso a donatária perca o imóvel para instituição financeira, esta deve indenizar aos cofres públicos municipais o valor do imóvel, pelo preço do dia, avaliado por uma comissão de profissionais nomeados pelo Prefeito Municipal.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3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6º Esta lei entrará em vigor na data de sua publicação.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PREFEITURA MUNICIPAL DE GETÚLIO VARGAS, 28 de maio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ELGIDO PASA,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Vice-Prefeito em exercício.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ind w:left="3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260"/>
          </w:cols>
          <w:pgMar w:left="1440" w:top="66" w:right="120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5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Lei foi afixada no Mural da Prefeitura,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5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onde são divulgados os atos oficiais, por 15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5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dias a contar de 31/05/2021.</w:t>
      </w:r>
    </w:p>
    <w:p>
      <w:pPr>
        <w:sectPr>
          <w:pgSz w:w="11900" w:h="16837" w:orient="portrait"/>
          <w:cols w:equalWidth="0" w:num="1">
            <w:col w:w="9260"/>
          </w:cols>
          <w:pgMar w:left="1440" w:top="66" w:right="1206" w:bottom="1440" w:gutter="0" w:footer="0" w:header="0"/>
          <w:type w:val="continuous"/>
        </w:sectPr>
      </w:pPr>
    </w:p>
    <w:bookmarkStart w:id="2" w:name="page3"/>
    <w:bookmarkEnd w:id="2"/>
    <w:p>
      <w:pPr>
        <w:jc w:val="center"/>
        <w:ind w:right="-7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center"/>
        <w:ind w:right="-7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2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Av. Firmino Girardello, 85 – Centro Fone (54) 3341-1600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120650</wp:posOffset>
            </wp:positionH>
            <wp:positionV relativeFrom="paragraph">
              <wp:posOffset>-123825</wp:posOffset>
            </wp:positionV>
            <wp:extent cx="782320" cy="10833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-9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E-mail: </w:t>
      </w:r>
      <w:r>
        <w:rPr>
          <w:rFonts w:ascii="Arial" w:cs="Arial" w:eastAsia="Arial" w:hAnsi="Arial"/>
          <w:sz w:val="22"/>
          <w:szCs w:val="22"/>
          <w:u w:val="single" w:color="auto"/>
          <w:color w:val="0000FF"/>
        </w:rPr>
        <w:t>administracao@pmgv.rs.gov.br-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Projeto de Lei nº 077/2021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24 de maio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2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860" w:right="8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Segue Projeto de Lei que autoriza o Município a proceder doação do imóvel com encargos à empresa MARMORARIA CHIARELLO LTDA., CNPJ nº 25.450.936/0001-45, para dar continuidade ao serviço da empresa.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880" w:right="100" w:firstLine="170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 presente pedido de doação de imóvel com encargos foi avaliado pela Câmara Técnica de Investimento do Conselho do Programa de Desenvolvimento de Getúlio Vargas - PRODEGE, cujo parecer foi favorável ao pedido, com as condições estipuladas no presente Projeto de Lei.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80" w:right="20" w:firstLine="170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referida doação tem como objetivo permitir a expansão e o desenvolvimento de atividades voltadas ao ramo de aparelhamento de placas e execução de trabalhos em mármores e granitos, com perspectiva de crescimento, buscando atrair novos clientes, concedendo e gerando empregos diretos e trazendo novos benefícios à nossa comunidade, suprindo as demandas necessárias junto às atividade voltadas ao interesse econômico de nosso Município.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900" w:right="20" w:firstLine="1636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Contando com a aprovação dos Nobres Vereadores, desde já manifestamos nosso apreço e consideração.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2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3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3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</w:t>
      </w:r>
    </w:p>
    <w:p>
      <w:pPr>
        <w:sectPr>
          <w:pgSz w:w="11900" w:h="16837" w:orient="portrait"/>
          <w:cols w:equalWidth="0" w:num="1">
            <w:col w:w="9580"/>
          </w:cols>
          <w:pgMar w:left="1200" w:top="66" w:right="1126" w:bottom="68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JEFERSON WILIAN KARPINSKI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Câmara de Vereadores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</w:t>
      </w:r>
    </w:p>
    <w:sectPr>
      <w:pgSz w:w="11900" w:h="16837" w:orient="portrait"/>
      <w:cols w:equalWidth="0" w:num="1">
        <w:col w:w="9580"/>
      </w:cols>
      <w:pgMar w:left="1200" w:top="66" w:right="1126" w:bottom="68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"/>
      <w:numFmt w:val="upperLetter"/>
      <w:start w:val="35"/>
    </w:lvl>
  </w:abstractNum>
  <w:abstractNum w:abstractNumId="1">
    <w:nsid w:val="66334873"/>
    <w:multiLevelType w:val="hybridMultilevel"/>
    <w:lvl w:ilvl="0">
      <w:lvlJc w:val="left"/>
      <w:lvlText w:val="(%1)"/>
      <w:numFmt w:val="decimal"/>
      <w:start w:val="10"/>
    </w:lvl>
    <w:lvl w:ilvl="1">
      <w:lvlJc w:val="left"/>
      <w:lvlText w:val="%2"/>
      <w:numFmt w:val="upperLetter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8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2021-06-28T20:53:35Z</dcterms:created>
  <dcterms:modified xsi:type="dcterms:W3CDTF">2021-06-28T20:53:35Z</dcterms:modified>
</cp:coreProperties>
</file>