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026/2024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27 de junho de 2024, às 18h30, realizada na sede do Poder Legislativo, na Sala das Sessões Engenheiro Firmino Girardello, sob a Presidência do Vereador Aquiles Pessoa da Silva, secretariado pelo vereador Domingo Borges de Oliveira, 1º Secretário, com presença dos Vereadores: Dinarte Afonso Tagliari Farias, Dianete Maria Rampazzo Dalla Costa, Ines Aparecida Borba, Jeferson Wilian Karpinski, Gilmar José Zambrzycki, Nilso João Talgatti e Paulo Dall Agnol.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nº 053/2024 de 25/06/2024 – Executivo Municipal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Autoriza a abertura de Crédito Adicional Especial no orçamento do exercício de 2024 e dá outras providências.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nº 054/2024 de 25/06/2024 – Executivo Municipal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Autoriza a abertura de Crédito Adicional Especial no orçamento do exercício de 2024 e dá outras providências.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nº 055/2024 de 25/06/2024 – Executivo Municipal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Autoriza a abertura de Crédito Adicional Especial no orçamento do exercício de 2024 e dá outras providências.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nº 057/2024 de 25/06/2024 – Executivo Municipal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Revoga a Lei Municipal nº 4.536/2011.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Legislativo nº 008/2024 de 21/06/2024 – Mesa Diretora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Fixa os subsídios do Prefeito e Vice/Prefeito Municipal, dos Vereadores e dos Secretários Municipais para a Legislatura 2025 a 2028 e dá outras providências. </w:t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5">
      <w:pPr>
        <w:spacing w:line="256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  <w:rtl w:val="0"/>
        </w:rPr>
        <w:t xml:space="preserve">tinyurl.com/2eqjsx4t</w:t>
      </w:r>
    </w:p>
    <w:p w:rsidR="00000000" w:rsidDel="00000000" w:rsidP="00000000" w:rsidRDefault="00000000" w:rsidRPr="00000000" w14:paraId="00000018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  <w:drawing>
          <wp:inline distB="114300" distT="114300" distL="114300" distR="114300">
            <wp:extent cx="1198832" cy="1194457"/>
            <wp:effectExtent b="0" l="0" r="0" 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8832" cy="1194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04 de julho (quinta-feira), às 18h30;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21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28 de junho de 2024</w:t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8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9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4GjGaPlOKPQ4WKGj9Y8uhuXGpQ==">CgMxLjA4AHIhMUZ1WU5OaG83clhHMDNMSHliZmxaWElxNXJEelBPNWhT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