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-73025</wp:posOffset>
            </wp:positionV>
            <wp:extent cx="782320" cy="10833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Av. Firmino Girardello, 85 – Centro Fone (54) 3341-1600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E-mail: </w:t>
      </w:r>
      <w:hyperlink r:id="rId9">
        <w:r>
          <w:rPr>
            <w:rFonts w:ascii="Arial" w:cs="Arial" w:eastAsia="Arial" w:hAnsi="Arial"/>
            <w:sz w:val="22"/>
            <w:szCs w:val="22"/>
            <w:u w:val="single" w:color="auto"/>
            <w:color w:val="0000FF"/>
          </w:rPr>
          <w:t>administracao@pmgv.rs.gov.br-</w:t>
        </w:r>
      </w:hyperlink>
    </w:p>
    <w:p>
      <w:pPr>
        <w:spacing w:after="0" w:line="77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382" w:lineRule="exact"/>
        <w:rPr>
          <w:sz w:val="24"/>
          <w:szCs w:val="24"/>
          <w:color w:val="auto"/>
        </w:rPr>
      </w:pPr>
    </w:p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LEI Nº 5.816 DE 16 DE ABRIL DE 2021</w:t>
      </w: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ind w:left="5940"/>
        <w:spacing w:after="0"/>
        <w:tabs>
          <w:tab w:leader="none" w:pos="81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Altera artigo 1º da Lei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Municipal nº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5940"/>
        <w:spacing w:after="0"/>
        <w:tabs>
          <w:tab w:leader="none" w:pos="84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5.767 de 02 de fevereiro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de 2021,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940"/>
        <w:spacing w:after="0"/>
        <w:tabs>
          <w:tab w:leader="none" w:pos="65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que</w:t>
        <w:tab/>
        <w:t xml:space="preserve">autoriza  </w:t>
      </w:r>
      <w:r>
        <w:rPr>
          <w:rFonts w:ascii="Arial" w:cs="Arial" w:eastAsia="Arial" w:hAnsi="Arial"/>
          <w:sz w:val="20"/>
          <w:szCs w:val="20"/>
          <w:color w:val="auto"/>
        </w:rPr>
        <w:t>a  contratação  de  02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(dois)  Operadores  de  Máquinas,  em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5940"/>
        <w:spacing w:after="0"/>
        <w:tabs>
          <w:tab w:leader="none" w:pos="6720" w:val="left"/>
          <w:tab w:leader="none" w:pos="7900" w:val="left"/>
          <w:tab w:leader="none" w:pos="83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caráter</w:t>
        <w:tab/>
        <w:t>temporário</w:t>
        <w:tab/>
        <w:t>de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excepcional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interesse público.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1º Fica o Poder Executivo Municipal autorizado a alterar o Art. 1º da Lei Municipal nº 5.767 de 02 de fevereiro de 2021, que dispõe sobre a contratação em de 02 (dois) operadores de maquinas em caráter excepcional, passando a vigorar com a seguinte redação: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(...)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“Art. 1º Fica o Poder Executivo Municipal autorizado a efetuar a contratação temporária de excepcional interesse público, para o atendimento de serviços afetos a área, não suprível pela disponibilidade do quadro de pessoal, com base no artigo 37, inciso IX, da Constituição Federal e inciso III, do artigo 236, da Lei Municipal nº 1.991/91, sendo 02 (dois) Operadores de Máquinas, padrão de vencimento 10, com carga horária semanal de 40 horas”.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(...)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2º Esta lei entrará em vigor na data de sua publicação, revogadas as disposições em contrário.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PREFEITURA MUNICIPAL DE GETÚLIO VARGAS, 16 de abril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1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Prefeito Municipal.</w:t>
      </w: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ind w:left="2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TATIANE GIARETTA,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Secretária de Administração</w:t>
      </w:r>
    </w:p>
    <w:p>
      <w:pPr>
        <w:sectPr>
          <w:pgSz w:w="11900" w:h="16837" w:orient="portrait"/>
          <w:cols w:equalWidth="0" w:num="1">
            <w:col w:w="9340"/>
          </w:cols>
          <w:pgMar w:left="1440" w:top="528" w:right="1126" w:bottom="503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0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Esta Lei foi afixada no Mural da Prefeitura, onde são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divulgados os atos oficiais, por 15 dias a contar de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16/04/2021.</w:t>
      </w:r>
    </w:p>
    <w:sectPr>
      <w:pgSz w:w="11900" w:h="16837" w:orient="portrait"/>
      <w:cols w:equalWidth="0" w:num="1">
        <w:col w:w="9340"/>
      </w:cols>
      <w:pgMar w:left="1440" w:top="528" w:right="1126" w:bottom="503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hyperlink" Target="mailto:administracao@pmgv.rs.gov.br-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2021-06-28T20:17:01Z</dcterms:created>
  <dcterms:modified xsi:type="dcterms:W3CDTF">2021-06-28T20:17:01Z</dcterms:modified>
</cp:coreProperties>
</file>