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left="3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-182880</wp:posOffset>
            </wp:positionV>
            <wp:extent cx="547370" cy="214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-162560</wp:posOffset>
            </wp:positionV>
            <wp:extent cx="764540" cy="532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4160" w:right="94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Getúlio Vargas - Rio Grande do Sul - 99900-000 e-mail:administracao@pmgv.rs.gov.br Site:www.pmgv.rs.gov.br  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LEI Nº 5.820 DE 30 DE ABRIL DE 2021</w:t>
      </w:r>
    </w:p>
    <w:p>
      <w:pPr>
        <w:spacing w:after="0" w:line="150" w:lineRule="exact"/>
        <w:rPr>
          <w:sz w:val="24"/>
          <w:szCs w:val="24"/>
          <w:color w:val="auto"/>
        </w:rPr>
      </w:pPr>
    </w:p>
    <w:p>
      <w:pPr>
        <w:ind w:left="5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Altera o Art. 2º e revoga o § 1º do Art. 2º da Lei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5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Municipal nº 5.160 de 03 de junho de 2016,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440"/>
        <w:spacing w:after="0"/>
        <w:tabs>
          <w:tab w:leader="none" w:pos="5860" w:val="left"/>
          <w:tab w:leader="none" w:pos="6940" w:val="left"/>
          <w:tab w:leader="none" w:pos="7180" w:val="left"/>
          <w:tab w:leader="none" w:pos="8080" w:val="left"/>
          <w:tab w:leader="none" w:pos="90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que</w:t>
        <w:tab/>
        <w:t>reestrutura</w:t>
        <w:tab/>
        <w:t>o</w:t>
        <w:tab/>
        <w:t>Conselho</w:t>
        <w:tab/>
        <w:t>Municipal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de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Educação.</w:t>
      </w:r>
    </w:p>
    <w:p>
      <w:pPr>
        <w:spacing w:after="0" w:line="380" w:lineRule="exact"/>
        <w:rPr>
          <w:sz w:val="24"/>
          <w:szCs w:val="24"/>
          <w:color w:val="auto"/>
        </w:rPr>
      </w:pPr>
    </w:p>
    <w:p>
      <w:pPr>
        <w:jc w:val="both"/>
        <w:ind w:left="280" w:firstLine="1126"/>
        <w:spacing w:after="0" w:line="40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jc w:val="both"/>
        <w:ind w:left="280" w:firstLine="1126"/>
        <w:spacing w:after="0" w:line="3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 1º Fica alterado o Art. 2º e revogado o §1º do Art. 2º da Lei Municipal nº 5.160 de 03 de junho de 2016, que reestrutura o Conselho Municipal de Educação, passando a vigorarem com a seguinte redação: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jc w:val="both"/>
        <w:ind w:left="1380"/>
        <w:spacing w:after="0" w:line="3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“Art. 2º O Conselho Municipal de Educação será constituído e integrado ao Sistema Municipal de Ensino por 09 (nove) conselheiros titulares e 09 (nove) conselheiros suplentes nomeados pelo Executivo Municipal, mediante a seguinte indicação: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jc w:val="both"/>
        <w:ind w:left="1400" w:right="1180"/>
        <w:spacing w:after="0" w:line="4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I – 01 (um) representante da Secretaria Municipal de Educação, Cultura e Desporto; II – 01 (um) representante das Instituições de Ensino Superior na área da Educação;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400" w:right="280"/>
        <w:spacing w:after="0" w:line="40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III – 01 (um) representante dos professores da Rede Pública Municipal da Educação Infantil; IV - 01 (um) representante dos professores da Rede Pública Municipal do Ensino Fundamental; V – 01 (um) representante dos professores da Rede Privada de Educação Infantil; VI – 01 (um) representante de pais de alunos da Rede Pública Municipal;</w:t>
      </w:r>
    </w:p>
    <w:p>
      <w:pPr>
        <w:ind w:left="1400" w:right="1400"/>
        <w:spacing w:after="0" w:line="3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VII – 01 (um) representante dos diretores das escolas da Rede Pública Municipal; VIII – 01 (um) representante dos professores da Educação Inclusiva/Especial; IX – 01 (um) representante do Conselho Tutelar.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1400"/>
        <w:spacing w:after="0"/>
        <w:tabs>
          <w:tab w:leader="none" w:pos="33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§1º REVOGADO.”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(NR)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 2º Esta Lei entrará em vigor na data de sua publicação.</w:t>
      </w:r>
    </w:p>
    <w:p>
      <w:pPr>
        <w:spacing w:after="0" w:line="136" w:lineRule="exact"/>
        <w:rPr>
          <w:sz w:val="24"/>
          <w:szCs w:val="24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 3º Revoga-se as disposições em contrário.</w:t>
      </w:r>
    </w:p>
    <w:p>
      <w:pPr>
        <w:spacing w:after="0" w:line="136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PREFEITURA MUNICIPAL DE GETÚLIO VARGAS, </w:t>
      </w:r>
      <w:r>
        <w:rPr>
          <w:rFonts w:ascii="Arial" w:cs="Arial" w:eastAsia="Arial" w:hAnsi="Arial"/>
          <w:sz w:val="21"/>
          <w:szCs w:val="21"/>
          <w:color w:val="auto"/>
        </w:rPr>
        <w:t>30 de abril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5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MAURICIO SOLIGO,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Prefeito Municipal.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TATIANE GIARETTA,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Secretário de Administração.</w:t>
      </w:r>
    </w:p>
    <w:p>
      <w:pPr>
        <w:sectPr>
          <w:pgSz w:w="11900" w:h="16837" w:orient="portrait"/>
          <w:cols w:equalWidth="0" w:num="1">
            <w:col w:w="9320"/>
          </w:cols>
          <w:pgMar w:left="1440" w:top="950" w:right="1146" w:bottom="494" w:gutter="0" w:footer="0" w:header="0"/>
        </w:sectPr>
      </w:pP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5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Esta  Lei  foi  afixada  no  Mural  da  Prefeitura,  onde  são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ind w:left="5340"/>
        <w:spacing w:after="0"/>
        <w:tabs>
          <w:tab w:leader="none" w:pos="6140" w:val="left"/>
          <w:tab w:leader="none" w:pos="6400" w:val="left"/>
          <w:tab w:leader="none" w:pos="6800" w:val="left"/>
          <w:tab w:leader="none" w:pos="7400" w:val="left"/>
          <w:tab w:leader="none" w:pos="7760" w:val="left"/>
          <w:tab w:leader="none" w:pos="8040" w:val="left"/>
          <w:tab w:leader="none" w:pos="8420" w:val="left"/>
          <w:tab w:leader="none" w:pos="8600" w:val="left"/>
          <w:tab w:leader="none" w:pos="91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divulgados</w:t>
        <w:tab/>
        <w:t>os</w:t>
        <w:tab/>
        <w:t>atos</w:t>
        <w:tab/>
        <w:t>oficiais,</w:t>
        <w:tab/>
        <w:t>por</w:t>
        <w:tab/>
        <w:t>15</w:t>
        <w:tab/>
        <w:t>dias</w:t>
        <w:tab/>
        <w:t>a</w:t>
        <w:tab/>
        <w:t>contar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de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5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03/05/2021.</w:t>
      </w:r>
    </w:p>
    <w:p>
      <w:pPr>
        <w:sectPr>
          <w:pgSz w:w="11900" w:h="16837" w:orient="portrait"/>
          <w:cols w:equalWidth="0" w:num="1">
            <w:col w:w="9320"/>
          </w:cols>
          <w:pgMar w:left="1440" w:top="950" w:right="1146" w:bottom="494" w:gutter="0" w:footer="0" w:header="0"/>
          <w:type w:val="continuous"/>
        </w:sectPr>
      </w:pPr>
    </w:p>
    <w:bookmarkStart w:id="1" w:name="page2"/>
    <w:bookmarkEnd w:id="1"/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26670</wp:posOffset>
            </wp:positionH>
            <wp:positionV relativeFrom="paragraph">
              <wp:posOffset>-190500</wp:posOffset>
            </wp:positionV>
            <wp:extent cx="547370" cy="2146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-83185</wp:posOffset>
            </wp:positionH>
            <wp:positionV relativeFrom="paragraph">
              <wp:posOffset>-162560</wp:posOffset>
            </wp:positionV>
            <wp:extent cx="764540" cy="5321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e-mail:administracao@pmgv.rs.gov.br</w:t>
      </w:r>
    </w:p>
    <w:p>
      <w:pPr>
        <w:jc w:val="center"/>
        <w:ind w:left="3020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Site:www.pmgv.rs.gov.br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u w:val="single" w:color="auto"/>
          <w:color w:val="auto"/>
        </w:rPr>
        <w:t>Projeto de Lei nº 062/2021 – Exposição de Motivos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Getúlio Vargas, 26 de abril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1" w:lineRule="exact"/>
        <w:rPr>
          <w:sz w:val="20"/>
          <w:szCs w:val="20"/>
          <w:color w:val="auto"/>
        </w:rPr>
      </w:pPr>
    </w:p>
    <w:p>
      <w:pPr>
        <w:ind w:left="2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Senhor Presidente,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jc w:val="both"/>
        <w:ind w:left="860" w:right="20" w:firstLine="1700"/>
        <w:spacing w:after="0" w:line="42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Segue Projeto de Lei que autoriza alterar o Art. 2º e revoga o § 1º do Art. 2º da Lei Municipal nº 5.160 de 03 de junho de 2016, que reestrutura o Conselho Municipal de Educação.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860" w:right="20" w:firstLine="1700"/>
        <w:spacing w:after="0" w:line="40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Justifica-se a alteração, tendo em vista que a composição de 15 segmentos, com titulares e seus suplentes, sobrecarrega a participação dos membros, necessitando ser uma participação ativa e efetiva dos membros, passando para 09 segmentos, com titulares e suplentes.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left="860" w:right="20" w:firstLine="1700"/>
        <w:spacing w:after="0" w:line="3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Diante disso, necessária a presente alteração, com o fim de adequação da Lei Municipal nº 5.160 de 03 de junho de 2016.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No aguardo da aprovação, desde já manifestamos nosso apreço e consideração.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0" w:lineRule="exact"/>
        <w:rPr>
          <w:sz w:val="20"/>
          <w:szCs w:val="20"/>
          <w:color w:val="auto"/>
        </w:rPr>
      </w:pPr>
    </w:p>
    <w:p>
      <w:pPr>
        <w:ind w:left="2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ind w:left="2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MAURICIO SOLIGO,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2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Prefeito Municipal.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Prezado Sr. Presidente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JEFERSON WILIAN KARPINSKI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Câmara Municipal de Vereadores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Nesta</w:t>
      </w:r>
    </w:p>
    <w:sectPr>
      <w:pgSz w:w="11900" w:h="16837" w:orient="portrait"/>
      <w:cols w:equalWidth="0" w:num="1">
        <w:col w:w="9640"/>
      </w:cols>
      <w:pgMar w:left="1140" w:top="950" w:right="112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2021-06-28T20:52:29Z</dcterms:created>
  <dcterms:modified xsi:type="dcterms:W3CDTF">2021-06-28T20:52:29Z</dcterms:modified>
</cp:coreProperties>
</file>